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8E" w:rsidRPr="004D048E" w:rsidRDefault="004D048E" w:rsidP="008728F8">
      <w:pPr>
        <w:pStyle w:val="Nessunaspaziatura"/>
        <w:rPr>
          <w:sz w:val="40"/>
          <w:lang w:eastAsia="it-IT"/>
        </w:rPr>
      </w:pPr>
      <w:bookmarkStart w:id="0" w:name="_GoBack"/>
      <w:bookmarkEnd w:id="0"/>
      <w:r w:rsidRPr="004D048E">
        <w:rPr>
          <w:noProof/>
          <w:lang w:eastAsia="it-IT"/>
        </w:rPr>
        <w:drawing>
          <wp:inline distT="0" distB="0" distL="0" distR="0" wp14:anchorId="04D85FBB" wp14:editId="7BDD294D">
            <wp:extent cx="691515" cy="826770"/>
            <wp:effectExtent l="0" t="0" r="0" b="0"/>
            <wp:docPr id="1" name="Immagine 1" descr="LOGO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8E" w:rsidRPr="004D048E" w:rsidRDefault="004D048E" w:rsidP="004D048E">
      <w:pPr>
        <w:keepNext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48"/>
          <w:szCs w:val="20"/>
          <w:lang w:eastAsia="it-IT"/>
          <w14:ligatures w14:val="none"/>
        </w:rPr>
      </w:pPr>
      <w:r w:rsidRPr="004D048E">
        <w:rPr>
          <w:rFonts w:ascii="Times New Roman" w:eastAsia="Times New Roman" w:hAnsi="Times New Roman" w:cs="Times New Roman"/>
          <w:b/>
          <w:kern w:val="0"/>
          <w:sz w:val="48"/>
          <w:szCs w:val="20"/>
          <w:lang w:eastAsia="it-IT"/>
          <w14:ligatures w14:val="none"/>
        </w:rPr>
        <w:t>COMUNE DI BRUSCIANO</w:t>
      </w:r>
    </w:p>
    <w:p w:rsidR="004D048E" w:rsidRPr="004D048E" w:rsidRDefault="004D048E" w:rsidP="004D048E">
      <w:pPr>
        <w:keepNext/>
        <w:pBdr>
          <w:bottom w:val="double" w:sz="4" w:space="1" w:color="auto"/>
        </w:pBdr>
        <w:ind w:right="144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</w:pPr>
      <w:r w:rsidRPr="004D048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it-IT"/>
          <w14:ligatures w14:val="none"/>
        </w:rPr>
        <w:t>Città Metropolitana di Napoli</w:t>
      </w:r>
    </w:p>
    <w:p w:rsidR="004D048E" w:rsidRPr="004D048E" w:rsidRDefault="004D048E" w:rsidP="004D048E">
      <w:pPr>
        <w:spacing w:after="120"/>
        <w:jc w:val="center"/>
        <w:rPr>
          <w:rFonts w:ascii="Calibri" w:eastAsia="Calibri" w:hAnsi="Calibri" w:cs="Times New Roman"/>
          <w:b/>
          <w:kern w:val="0"/>
          <w:sz w:val="20"/>
          <w:szCs w:val="22"/>
          <w14:ligatures w14:val="none"/>
        </w:rPr>
      </w:pPr>
      <w:r w:rsidRPr="004D048E">
        <w:rPr>
          <w:rFonts w:ascii="Calibri" w:eastAsia="Calibri" w:hAnsi="Calibri" w:cs="Times New Roman"/>
          <w:b/>
          <w:kern w:val="0"/>
          <w:sz w:val="20"/>
          <w:szCs w:val="22"/>
          <w14:ligatures w14:val="none"/>
        </w:rPr>
        <w:t>Via C. Cucca, n° 79 - 80031</w:t>
      </w:r>
      <w:r w:rsidRPr="004D048E">
        <w:rPr>
          <w:rFonts w:ascii="Calibri" w:eastAsia="Calibri" w:hAnsi="Calibri" w:cs="Times New Roman"/>
          <w:kern w:val="0"/>
          <w:sz w:val="20"/>
          <w:szCs w:val="22"/>
          <w14:ligatures w14:val="none"/>
        </w:rPr>
        <w:t xml:space="preserve">    </w:t>
      </w:r>
      <w:r w:rsidRPr="004D048E">
        <w:rPr>
          <w:rFonts w:ascii="Calibri" w:eastAsia="Calibri" w:hAnsi="Calibri" w:cs="Times New Roman"/>
          <w:kern w:val="0"/>
          <w:sz w:val="20"/>
          <w:szCs w:val="22"/>
          <w14:ligatures w14:val="none"/>
        </w:rPr>
        <w:sym w:font="Wingdings" w:char="F028"/>
      </w:r>
      <w:r w:rsidRPr="004D048E">
        <w:rPr>
          <w:rFonts w:ascii="Calibri" w:eastAsia="Calibri" w:hAnsi="Calibri" w:cs="Times New Roman"/>
          <w:b/>
          <w:kern w:val="0"/>
          <w:sz w:val="20"/>
          <w:szCs w:val="22"/>
          <w14:ligatures w14:val="none"/>
        </w:rPr>
        <w:t>: 081/5218220 - 2</w:t>
      </w:r>
      <w:r w:rsidR="006751E7">
        <w:rPr>
          <w:rFonts w:ascii="Calibri" w:eastAsia="Calibri" w:hAnsi="Calibri" w:cs="Times New Roman"/>
          <w:b/>
          <w:kern w:val="0"/>
          <w:sz w:val="20"/>
          <w:szCs w:val="22"/>
          <w14:ligatures w14:val="none"/>
        </w:rPr>
        <w:t>15</w:t>
      </w:r>
    </w:p>
    <w:p w:rsidR="004D048E" w:rsidRPr="004D048E" w:rsidRDefault="004D048E" w:rsidP="004D048E">
      <w:pPr>
        <w:spacing w:after="120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4D048E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Settore 5</w:t>
      </w:r>
    </w:p>
    <w:p w:rsidR="004D048E" w:rsidRPr="004D048E" w:rsidRDefault="004D048E" w:rsidP="004D048E">
      <w:pPr>
        <w:spacing w:after="120"/>
        <w:jc w:val="center"/>
        <w:rPr>
          <w:rFonts w:ascii="Calibri" w:eastAsia="Calibri" w:hAnsi="Calibri" w:cs="Times New Roman"/>
          <w:b/>
          <w:i/>
          <w:kern w:val="0"/>
          <w:sz w:val="22"/>
          <w:szCs w:val="22"/>
          <w14:ligatures w14:val="none"/>
        </w:rPr>
      </w:pPr>
      <w:r w:rsidRPr="004D048E">
        <w:rPr>
          <w:rFonts w:ascii="Calibri" w:eastAsia="Calibri" w:hAnsi="Calibri" w:cs="Times New Roman"/>
          <w:b/>
          <w:i/>
          <w:kern w:val="0"/>
          <w:sz w:val="22"/>
          <w:szCs w:val="22"/>
          <w14:ligatures w14:val="none"/>
        </w:rPr>
        <w:t>Ufficio Politiche Sociali</w:t>
      </w:r>
    </w:p>
    <w:p w:rsidR="004D048E" w:rsidRDefault="004D048E" w:rsidP="000439AC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it-IT"/>
          <w14:ligatures w14:val="none"/>
        </w:rPr>
      </w:pPr>
    </w:p>
    <w:p w:rsidR="00FC37BD" w:rsidRDefault="00FC37BD" w:rsidP="000439AC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it-IT"/>
          <w14:ligatures w14:val="none"/>
        </w:rPr>
      </w:pPr>
    </w:p>
    <w:p w:rsidR="000439AC" w:rsidRDefault="000439AC" w:rsidP="000439AC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it-IT"/>
          <w14:ligatures w14:val="none"/>
        </w:rPr>
      </w:pPr>
      <w:r w:rsidRPr="000439AC">
        <w:rPr>
          <w:rFonts w:eastAsia="Times New Roman" w:cstheme="minorHAnsi"/>
          <w:b/>
          <w:bCs/>
          <w:kern w:val="0"/>
          <w:sz w:val="36"/>
          <w:szCs w:val="36"/>
          <w:lang w:eastAsia="it-IT"/>
          <w14:ligatures w14:val="none"/>
        </w:rPr>
        <w:t>Avviso Pubblico</w:t>
      </w:r>
    </w:p>
    <w:p w:rsidR="00A64810" w:rsidRDefault="00A64810" w:rsidP="000439AC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it-IT"/>
          <w14:ligatures w14:val="none"/>
        </w:rPr>
      </w:pPr>
    </w:p>
    <w:p w:rsidR="001448FC" w:rsidRPr="005A061E" w:rsidRDefault="001448FC" w:rsidP="001448FC">
      <w:pPr>
        <w:autoSpaceDE w:val="0"/>
        <w:autoSpaceDN w:val="0"/>
        <w:adjustRightInd w:val="0"/>
        <w:jc w:val="both"/>
        <w:rPr>
          <w:rFonts w:cstheme="minorHAnsi"/>
          <w:b/>
          <w:iCs/>
          <w:kern w:val="0"/>
        </w:rPr>
      </w:pPr>
      <w:r w:rsidRPr="005A061E">
        <w:rPr>
          <w:rFonts w:cstheme="minorHAnsi"/>
          <w:b/>
          <w:iCs/>
          <w:kern w:val="0"/>
        </w:rPr>
        <w:t>PER LA CONCESSIONE DI CONTRIBUTI ECONOMICI PER IL TRASPORTO SCOLASTICO IN FAVORE DI STUDENTI CON DISABILITA’ FREQUENTANTI LA SCUOLA DELL’INFANZIA, LA SCUOLA PRIMARIA E LA SCUOLA SECONDARIA DI PRIMO GRADO</w:t>
      </w:r>
      <w:r w:rsidR="005A061E" w:rsidRPr="005A061E">
        <w:rPr>
          <w:rFonts w:cstheme="minorHAnsi"/>
          <w:b/>
          <w:iCs/>
          <w:kern w:val="0"/>
        </w:rPr>
        <w:t>, ANNUALITA’ 2025-2026</w:t>
      </w:r>
    </w:p>
    <w:p w:rsidR="00EB3EB7" w:rsidRPr="006B55DB" w:rsidRDefault="00EB3EB7" w:rsidP="00EB3EB7">
      <w:pPr>
        <w:spacing w:before="100" w:beforeAutospacing="1" w:after="100" w:afterAutospacing="1"/>
        <w:jc w:val="both"/>
        <w:rPr>
          <w:b/>
        </w:rPr>
      </w:pPr>
      <w:r w:rsidRPr="006B55DB">
        <w:rPr>
          <w:b/>
        </w:rPr>
        <w:t>VISTI</w:t>
      </w:r>
    </w:p>
    <w:p w:rsidR="00EB3EB7" w:rsidRDefault="00EB3EB7" w:rsidP="00EB3EB7">
      <w:pPr>
        <w:spacing w:before="100" w:beforeAutospacing="1" w:after="100" w:afterAutospacing="1"/>
        <w:jc w:val="both"/>
      </w:pPr>
      <w:r>
        <w:t xml:space="preserve">la Legge 5 febbraio 1992, n. 104 “Legge quadro per l’assistenza, l’integrazione sociale ed i diritti delle persone handicappate” e successive modifiche ed integrazioni; </w:t>
      </w:r>
    </w:p>
    <w:p w:rsidR="00EB3EB7" w:rsidRDefault="00EB3EB7" w:rsidP="00EB3EB7">
      <w:pPr>
        <w:spacing w:before="100" w:beforeAutospacing="1" w:after="100" w:afterAutospacing="1"/>
        <w:jc w:val="both"/>
      </w:pPr>
      <w:r>
        <w:t xml:space="preserve">la Legge 8 novembre 2000, n. 328, “Legge quadro per la realizzazione del sistema integrato di interventi e servizi sociali”; </w:t>
      </w:r>
    </w:p>
    <w:p w:rsidR="00EB3EB7" w:rsidRDefault="00EB3EB7" w:rsidP="00EB3EB7">
      <w:pPr>
        <w:spacing w:before="100" w:beforeAutospacing="1" w:after="100" w:afterAutospacing="1"/>
        <w:jc w:val="both"/>
      </w:pPr>
      <w:r>
        <w:t xml:space="preserve">il Decreto Legislativo 13 aprile 2017, n. 66 “Norme per la promozione dell’inclusione scolastica degli studenti con disabilità” e successive modifiche ed integrazioni; </w:t>
      </w:r>
    </w:p>
    <w:p w:rsidR="00EB3EB7" w:rsidRDefault="00EB3EB7" w:rsidP="00EB3EB7">
      <w:pPr>
        <w:spacing w:before="100" w:beforeAutospacing="1" w:after="100" w:afterAutospacing="1"/>
        <w:jc w:val="both"/>
      </w:pPr>
      <w:r>
        <w:t xml:space="preserve">il Decreto Legislativo 3 maggio 2024 n. 62 “Definizione della condizione di disabilità, della valutazione di base, di accomodamento ragionevole, della valutazione multidimensionale per l'elaborazione e attuazione del progetto di vita individuale personalizzato e partecipato” e successive modifiche ed integrazioni; </w:t>
      </w:r>
    </w:p>
    <w:p w:rsidR="00EB3EB7" w:rsidRDefault="00EB3EB7" w:rsidP="00EB3EB7">
      <w:pPr>
        <w:spacing w:before="100" w:beforeAutospacing="1" w:after="100" w:afterAutospacing="1"/>
        <w:jc w:val="both"/>
      </w:pPr>
      <w:r w:rsidRPr="006B55DB">
        <w:rPr>
          <w:b/>
        </w:rPr>
        <w:t>DATO ATTO</w:t>
      </w:r>
      <w:r>
        <w:t xml:space="preserve"> che l’art. 1, comma 174 della Legge 30 dicembre 2021, n. 234 con il quale è stata aggiunta al comma 449 dell’art. 1 della Legge 11 dicembre 2016 n. 232 la lettera d-</w:t>
      </w:r>
      <w:proofErr w:type="spellStart"/>
      <w:r>
        <w:t>octies</w:t>
      </w:r>
      <w:proofErr w:type="spellEnd"/>
      <w:r>
        <w:t xml:space="preserve">), dispone che una quota parte del fondo di solidarietà comunale venga destinata ad incrementare, nel limite delle risorse disponibili per ciascun anno e dei livelli essenziali delle prestazioni, il numero di studenti con disabilità frequentanti la scuola dell’infanzia, la scuola primaria e la scuola secondaria </w:t>
      </w:r>
      <w:r>
        <w:lastRenderedPageBreak/>
        <w:t xml:space="preserve">di primo grado, che siano privi di autonomia e a cui venga fornito il trasporto per raggiungere la sede scolastica; </w:t>
      </w:r>
    </w:p>
    <w:p w:rsidR="00EB3EB7" w:rsidRPr="006B55DB" w:rsidRDefault="00EB3EB7" w:rsidP="00EB3EB7">
      <w:pPr>
        <w:spacing w:before="100" w:beforeAutospacing="1" w:after="100" w:afterAutospacing="1"/>
        <w:jc w:val="both"/>
        <w:rPr>
          <w:b/>
        </w:rPr>
      </w:pPr>
      <w:r w:rsidRPr="006B55DB">
        <w:rPr>
          <w:b/>
        </w:rPr>
        <w:t xml:space="preserve">TENUTO CONTO </w:t>
      </w:r>
    </w:p>
    <w:p w:rsidR="00EB3EB7" w:rsidRPr="0094195A" w:rsidRDefault="00EB3EB7" w:rsidP="005A061E">
      <w:pPr>
        <w:jc w:val="both"/>
        <w:rPr>
          <w:rFonts w:cstheme="minorHAnsi"/>
        </w:rPr>
      </w:pPr>
      <w:r w:rsidRPr="005A061E">
        <w:t>che il decreto del 10 gennaio 2024 del Ministro dell’interno, assegna, per l’annualità 2024, al Comune di Brusciano</w:t>
      </w:r>
      <w:r>
        <w:t xml:space="preserve">, l’importo pari ad euro </w:t>
      </w:r>
      <w:r w:rsidRPr="0094195A">
        <w:rPr>
          <w:rFonts w:cstheme="minorHAnsi"/>
        </w:rPr>
        <w:t>€ 30.737,14;</w:t>
      </w:r>
    </w:p>
    <w:p w:rsidR="00EB3EB7" w:rsidRDefault="00EB3EB7" w:rsidP="00EB3EB7">
      <w:pPr>
        <w:spacing w:before="100" w:beforeAutospacing="1" w:after="100" w:afterAutospacing="1"/>
        <w:jc w:val="both"/>
      </w:pPr>
      <w:r>
        <w:t xml:space="preserve">che il decreto del 21 marzo 2025 del Ministro dell’interno, assegna, per l’annualità 2025, al Comune di </w:t>
      </w:r>
      <w:r w:rsidR="006B55DB">
        <w:t>Brusciano</w:t>
      </w:r>
      <w:r>
        <w:t xml:space="preserve">, l’importo pari ad euro </w:t>
      </w:r>
      <w:r w:rsidRPr="0094195A">
        <w:rPr>
          <w:rFonts w:cstheme="minorHAnsi"/>
        </w:rPr>
        <w:t>30.723,31</w:t>
      </w:r>
      <w:r>
        <w:t xml:space="preserve">; </w:t>
      </w:r>
    </w:p>
    <w:p w:rsidR="005A061E" w:rsidRPr="005A061E" w:rsidRDefault="005A061E" w:rsidP="00EB3EB7">
      <w:pPr>
        <w:spacing w:before="100" w:beforeAutospacing="1" w:after="100" w:afterAutospacing="1"/>
        <w:jc w:val="both"/>
        <w:rPr>
          <w:b/>
        </w:rPr>
      </w:pPr>
      <w:r>
        <w:rPr>
          <w:b/>
        </w:rPr>
        <w:t>ATTESO</w:t>
      </w:r>
      <w:r w:rsidRPr="005A061E">
        <w:rPr>
          <w:b/>
        </w:rPr>
        <w:t xml:space="preserve"> CHE</w:t>
      </w:r>
    </w:p>
    <w:p w:rsidR="005A061E" w:rsidRDefault="005A061E" w:rsidP="00EB3EB7">
      <w:pPr>
        <w:spacing w:before="100" w:beforeAutospacing="1" w:after="100" w:afterAutospacing="1"/>
        <w:jc w:val="both"/>
      </w:pPr>
      <w:r>
        <w:t>Con Deliberazione di Giunta Comunale n. 120 del 19.11.2025 si è proceduto a destinare gli importi del FSC per le annualità 2024 e 2025 al Trasporto scolastico per alunni con disabilità, demandando al Responsabile di competenza gli atti consecutivi;</w:t>
      </w:r>
    </w:p>
    <w:p w:rsidR="005A061E" w:rsidRDefault="00EB3EB7" w:rsidP="005A061E">
      <w:pPr>
        <w:spacing w:before="100" w:beforeAutospacing="1" w:after="100" w:afterAutospacing="1"/>
        <w:jc w:val="center"/>
      </w:pPr>
      <w:r w:rsidRPr="006B55DB">
        <w:rPr>
          <w:b/>
        </w:rPr>
        <w:t>RENDE NOTO</w:t>
      </w:r>
    </w:p>
    <w:p w:rsidR="00A3544D" w:rsidRDefault="00EB3EB7" w:rsidP="00EB3EB7">
      <w:pPr>
        <w:spacing w:before="100" w:beforeAutospacing="1" w:after="100" w:afterAutospacing="1"/>
        <w:jc w:val="both"/>
      </w:pPr>
      <w:r>
        <w:t xml:space="preserve">che al fine di concorrere ad assicurare alle persone con disabilità la frequenza scolastica ed il diritto allo studio, è indetto per l’anno scolastico 2025/2026 il presente Avviso pubblico per la concessione di un contributo alle famiglie finalizzato a sostenere l’onere economico sopportato dalle medesime per la gestione del trasporto scolastico degli alunni con disabilità, privi di autonomia residenti nel Comune di </w:t>
      </w:r>
      <w:r w:rsidR="006B55DB">
        <w:t>Brusciano</w:t>
      </w:r>
      <w:r>
        <w:t>, frequentanti le scuole dell’infanzia, le scuole primarie e le scuole secondarie di primo grado</w:t>
      </w:r>
      <w:r w:rsidR="00994098">
        <w:t xml:space="preserve"> e secondo grado</w:t>
      </w:r>
      <w:r>
        <w:t xml:space="preserve">, ubicate anche al di fuori del territorio del Comune di </w:t>
      </w:r>
      <w:r w:rsidR="006B55DB">
        <w:t>Brusciano</w:t>
      </w:r>
      <w:r>
        <w:t>.</w:t>
      </w:r>
    </w:p>
    <w:p w:rsidR="006B55DB" w:rsidRPr="006B55DB" w:rsidRDefault="006B55DB" w:rsidP="00EB3EB7">
      <w:pPr>
        <w:spacing w:before="100" w:beforeAutospacing="1" w:after="100" w:afterAutospacing="1"/>
        <w:jc w:val="both"/>
        <w:rPr>
          <w:b/>
        </w:rPr>
      </w:pPr>
      <w:r w:rsidRPr="006B55DB">
        <w:rPr>
          <w:b/>
        </w:rPr>
        <w:t>Art. 1</w:t>
      </w:r>
    </w:p>
    <w:p w:rsidR="006B55DB" w:rsidRDefault="006B55DB" w:rsidP="00EB3EB7">
      <w:pPr>
        <w:spacing w:before="100" w:beforeAutospacing="1" w:after="100" w:afterAutospacing="1"/>
        <w:jc w:val="both"/>
      </w:pPr>
      <w:r w:rsidRPr="006B55DB">
        <w:rPr>
          <w:b/>
        </w:rPr>
        <w:t>Destinatari e finalità del contributo</w:t>
      </w:r>
      <w:r>
        <w:t xml:space="preserve"> </w:t>
      </w:r>
    </w:p>
    <w:p w:rsidR="006B55DB" w:rsidRDefault="006B55DB" w:rsidP="00EB3EB7">
      <w:pPr>
        <w:spacing w:before="100" w:beforeAutospacing="1" w:after="100" w:afterAutospacing="1"/>
        <w:jc w:val="both"/>
      </w:pPr>
      <w:r>
        <w:t>I destinatari del contributo economico sono i genitori esercenti la responsabilità genitoriale, i tutori o gli affidatari delle persone con disabilità residenti nel Comune di Brusciano, frequentanti nell’anno scolastico 2025/2026:</w:t>
      </w:r>
    </w:p>
    <w:p w:rsidR="006B55DB" w:rsidRPr="006B55DB" w:rsidRDefault="006B55DB" w:rsidP="006B55DB">
      <w:pPr>
        <w:pStyle w:val="Paragrafoelenco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>
        <w:t xml:space="preserve">le scuole dell’infanzia, </w:t>
      </w:r>
    </w:p>
    <w:p w:rsidR="006B55DB" w:rsidRPr="006B55DB" w:rsidRDefault="006B55DB" w:rsidP="006B55DB">
      <w:pPr>
        <w:pStyle w:val="Paragrafoelenco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>
        <w:t xml:space="preserve">le scuole primarie </w:t>
      </w:r>
    </w:p>
    <w:p w:rsidR="006B55DB" w:rsidRPr="006B55DB" w:rsidRDefault="006B55DB" w:rsidP="006B55DB">
      <w:pPr>
        <w:pStyle w:val="Paragrafoelenco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>
        <w:t>le scuole secondarie di primo</w:t>
      </w:r>
      <w:r w:rsidR="00994098">
        <w:t xml:space="preserve"> e secondo</w:t>
      </w:r>
      <w:r>
        <w:t xml:space="preserve"> grado; </w:t>
      </w:r>
    </w:p>
    <w:p w:rsidR="006B55DB" w:rsidRDefault="006B55DB" w:rsidP="006B55DB">
      <w:pPr>
        <w:spacing w:before="100" w:beforeAutospacing="1" w:after="100" w:afterAutospacing="1"/>
        <w:jc w:val="both"/>
      </w:pPr>
      <w:r>
        <w:t xml:space="preserve">ubicate anche al di fuori del territorio del Comune di Brusciano. </w:t>
      </w:r>
    </w:p>
    <w:p w:rsidR="006B55DB" w:rsidRDefault="006B55DB" w:rsidP="006B55DB">
      <w:pPr>
        <w:spacing w:before="100" w:beforeAutospacing="1" w:after="100" w:afterAutospacing="1"/>
        <w:jc w:val="both"/>
      </w:pPr>
      <w:r>
        <w:t xml:space="preserve">Il contributo economico è finalizzato a: </w:t>
      </w:r>
    </w:p>
    <w:p w:rsidR="006B55DB" w:rsidRDefault="006B55DB" w:rsidP="006B55DB">
      <w:pPr>
        <w:spacing w:before="100" w:beforeAutospacing="1" w:after="100" w:afterAutospacing="1"/>
        <w:jc w:val="both"/>
      </w:pPr>
      <w:r>
        <w:t xml:space="preserve">1) sostenere le famiglie che provvedono in autonomia all’accompagnamento a scuola dei figli con disabilità agevolandone così l’assolvimento dell’obbligo scolastico; </w:t>
      </w:r>
    </w:p>
    <w:p w:rsidR="006B55DB" w:rsidRDefault="006B55DB" w:rsidP="006B55DB">
      <w:pPr>
        <w:spacing w:before="100" w:beforeAutospacing="1" w:after="100" w:afterAutospacing="1"/>
        <w:jc w:val="both"/>
      </w:pPr>
      <w:r>
        <w:lastRenderedPageBreak/>
        <w:t>2) raccogliere informazioni sull’utenza, utili per la programmazione dell’utilizzo futuro delle risorse del fondo di solidarietà comunale di cui all’’art. 1, comma 449, lettera d-</w:t>
      </w:r>
      <w:proofErr w:type="spellStart"/>
      <w:r>
        <w:t>octies</w:t>
      </w:r>
      <w:proofErr w:type="spellEnd"/>
      <w:r>
        <w:t xml:space="preserve"> della Legge n. 234/2016.</w:t>
      </w:r>
    </w:p>
    <w:p w:rsidR="006B55DB" w:rsidRDefault="006B55DB" w:rsidP="006B55DB">
      <w:pPr>
        <w:spacing w:before="100" w:beforeAutospacing="1" w:after="100" w:afterAutospacing="1"/>
        <w:jc w:val="both"/>
      </w:pPr>
      <w:r>
        <w:t xml:space="preserve">Il contributo economico ha l’obiettivo di favorire la regolare frequenza della persona con disabilità residente nel Comune di Brusciano della scuola dell’infanzia, primaria o secondaria di primo </w:t>
      </w:r>
      <w:r w:rsidR="00994098">
        <w:t>e secondo gra</w:t>
      </w:r>
      <w:r>
        <w:t xml:space="preserve">do, ubicata anche al di fuori del territorio del Comune di Brusciano. </w:t>
      </w:r>
    </w:p>
    <w:p w:rsidR="006B55DB" w:rsidRPr="006B55DB" w:rsidRDefault="006B55DB" w:rsidP="006B55DB">
      <w:pPr>
        <w:spacing w:before="100" w:beforeAutospacing="1" w:after="100" w:afterAutospacing="1"/>
        <w:jc w:val="both"/>
        <w:rPr>
          <w:b/>
        </w:rPr>
      </w:pPr>
      <w:r w:rsidRPr="006B55DB">
        <w:rPr>
          <w:b/>
        </w:rPr>
        <w:t xml:space="preserve">Art. 2 </w:t>
      </w:r>
    </w:p>
    <w:p w:rsidR="006B55DB" w:rsidRPr="006B55DB" w:rsidRDefault="006B55DB" w:rsidP="006B55DB">
      <w:pPr>
        <w:spacing w:before="100" w:beforeAutospacing="1" w:after="100" w:afterAutospacing="1"/>
        <w:jc w:val="both"/>
        <w:rPr>
          <w:b/>
        </w:rPr>
      </w:pPr>
      <w:r w:rsidRPr="006B55DB">
        <w:rPr>
          <w:b/>
        </w:rPr>
        <w:t xml:space="preserve">Caratteristiche del contributo </w:t>
      </w:r>
    </w:p>
    <w:p w:rsidR="00045C76" w:rsidRDefault="006B55DB" w:rsidP="00045C76">
      <w:pPr>
        <w:spacing w:before="100" w:beforeAutospacing="1" w:after="100" w:afterAutospacing="1"/>
        <w:jc w:val="both"/>
      </w:pPr>
      <w:r>
        <w:t>Il contributo economico è determinato in un importo massimo erogabile, diverso a seconda della frequenza di istituti scolastici del territorio comunale di Brusciano o al di fuori di esso</w:t>
      </w:r>
      <w:r w:rsidR="00045C76">
        <w:t xml:space="preserve"> (</w:t>
      </w:r>
      <w:r w:rsidR="001A0542">
        <w:t xml:space="preserve">altrimenti detti </w:t>
      </w:r>
      <w:r w:rsidR="00045C76">
        <w:t>IN SEDE e FUORI SEDE)</w:t>
      </w:r>
      <w:r>
        <w:t xml:space="preserve"> e in base al valore ISEE per prestazioni agevolate rivolte a minorenni come da articolo 7 del DPCM 159/2013 che disciplina il calcolo dell'ISEE prevedendo che in presenza di genitori non coniugati e non conviventi, la situazione economica del genitore non convivente venga considerata per l'integrazione del calcolo</w:t>
      </w:r>
      <w:r>
        <w:rPr>
          <w:rFonts w:ascii="Arial" w:hAnsi="Arial" w:cs="Arial"/>
          <w:color w:val="0A0A0A"/>
          <w:shd w:val="clear" w:color="auto" w:fill="FFFFFF"/>
        </w:rPr>
        <w:t xml:space="preserve">, </w:t>
      </w:r>
      <w:r>
        <w:t xml:space="preserve"> o, in mancanza, attestazione ISEE ordinari</w:t>
      </w:r>
      <w:r w:rsidR="00045C76">
        <w:t>o in corso di validità</w:t>
      </w:r>
      <w:r w:rsidR="001A0542">
        <w:t>, come da tabella che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922B5" w:rsidTr="00C922B5">
        <w:tc>
          <w:tcPr>
            <w:tcW w:w="4889" w:type="dxa"/>
          </w:tcPr>
          <w:p w:rsidR="00C922B5" w:rsidRPr="00C922B5" w:rsidRDefault="00C922B5" w:rsidP="00C922B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922B5">
              <w:rPr>
                <w:b/>
              </w:rPr>
              <w:t>Fasce ISEE</w:t>
            </w:r>
          </w:p>
        </w:tc>
        <w:tc>
          <w:tcPr>
            <w:tcW w:w="4889" w:type="dxa"/>
          </w:tcPr>
          <w:p w:rsidR="00C922B5" w:rsidRPr="00C922B5" w:rsidRDefault="00C922B5" w:rsidP="00C922B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922B5">
              <w:rPr>
                <w:b/>
              </w:rPr>
              <w:t>Percentuale importo contributo massimo</w:t>
            </w:r>
          </w:p>
          <w:p w:rsidR="00C922B5" w:rsidRDefault="00C922B5" w:rsidP="00045C76">
            <w:pPr>
              <w:spacing w:before="100" w:beforeAutospacing="1" w:after="100" w:afterAutospacing="1"/>
              <w:jc w:val="both"/>
            </w:pPr>
          </w:p>
        </w:tc>
      </w:tr>
      <w:tr w:rsidR="00C922B5" w:rsidTr="00C922B5"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both"/>
            </w:pPr>
            <w:r>
              <w:t xml:space="preserve">da euro 0,00 ad euro </w:t>
            </w:r>
            <w:r w:rsidRPr="00C922B5">
              <w:t>9.360,00</w:t>
            </w:r>
          </w:p>
        </w:tc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center"/>
            </w:pPr>
            <w:r>
              <w:t>100%</w:t>
            </w:r>
          </w:p>
        </w:tc>
      </w:tr>
      <w:tr w:rsidR="00C922B5" w:rsidTr="00C922B5"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both"/>
            </w:pPr>
            <w:r>
              <w:t xml:space="preserve">da euro 9.360,01 ad </w:t>
            </w:r>
            <w:r w:rsidRPr="00C922B5">
              <w:t>euro 20.000,00</w:t>
            </w:r>
          </w:p>
        </w:tc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center"/>
            </w:pPr>
            <w:r>
              <w:t>80%</w:t>
            </w:r>
          </w:p>
        </w:tc>
      </w:tr>
      <w:tr w:rsidR="00C922B5" w:rsidTr="00C922B5"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both"/>
            </w:pPr>
            <w:r>
              <w:t xml:space="preserve">da euro 20.000,01 ad </w:t>
            </w:r>
            <w:r w:rsidRPr="00C922B5">
              <w:t>euro 35.000,00</w:t>
            </w:r>
          </w:p>
        </w:tc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center"/>
            </w:pPr>
            <w:r>
              <w:t>70%</w:t>
            </w:r>
          </w:p>
        </w:tc>
      </w:tr>
      <w:tr w:rsidR="00C922B5" w:rsidTr="00C922B5">
        <w:tc>
          <w:tcPr>
            <w:tcW w:w="4889" w:type="dxa"/>
          </w:tcPr>
          <w:p w:rsidR="00C922B5" w:rsidRDefault="00C922B5" w:rsidP="00045C76">
            <w:pPr>
              <w:spacing w:before="100" w:beforeAutospacing="1" w:after="100" w:afterAutospacing="1"/>
              <w:jc w:val="both"/>
            </w:pPr>
            <w:r>
              <w:t>da euro 35.000,01 ad euro 50.000,00</w:t>
            </w:r>
          </w:p>
        </w:tc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center"/>
            </w:pPr>
            <w:r>
              <w:t>60%</w:t>
            </w:r>
          </w:p>
        </w:tc>
      </w:tr>
      <w:tr w:rsidR="00C922B5" w:rsidTr="00C922B5">
        <w:tc>
          <w:tcPr>
            <w:tcW w:w="4889" w:type="dxa"/>
          </w:tcPr>
          <w:p w:rsidR="00C922B5" w:rsidRDefault="00C922B5" w:rsidP="00045C76">
            <w:pPr>
              <w:spacing w:before="100" w:beforeAutospacing="1" w:after="100" w:afterAutospacing="1"/>
              <w:jc w:val="both"/>
            </w:pPr>
            <w:r w:rsidRPr="00C922B5">
              <w:t>oltre euro 50.000,01</w:t>
            </w:r>
          </w:p>
        </w:tc>
        <w:tc>
          <w:tcPr>
            <w:tcW w:w="4889" w:type="dxa"/>
          </w:tcPr>
          <w:p w:rsidR="00C922B5" w:rsidRDefault="00C922B5" w:rsidP="00C922B5">
            <w:pPr>
              <w:spacing w:before="100" w:beforeAutospacing="1" w:after="100" w:afterAutospacing="1"/>
              <w:jc w:val="center"/>
            </w:pPr>
            <w:r>
              <w:t>50%</w:t>
            </w:r>
          </w:p>
        </w:tc>
      </w:tr>
    </w:tbl>
    <w:p w:rsidR="00045C76" w:rsidRDefault="00045C76" w:rsidP="00045C76">
      <w:pPr>
        <w:spacing w:before="100" w:beforeAutospacing="1" w:after="100" w:afterAutospacing="1"/>
        <w:jc w:val="both"/>
      </w:pPr>
      <w:r>
        <w:t xml:space="preserve">L’importo massimo erogabile, inoltre, sarà parametrato in base ai giorni di effettiva frequenza scolastica (come attestata a conclusione dell’anno scolastico dalla scuola frequentata dallo studente). </w:t>
      </w:r>
    </w:p>
    <w:p w:rsidR="00045C76" w:rsidRDefault="00045C76" w:rsidP="00022963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045C76">
        <w:t>L’importo</w:t>
      </w:r>
      <w:r w:rsidRPr="00045C76">
        <w:rPr>
          <w:rFonts w:eastAsia="Times New Roman" w:cstheme="minorHAnsi"/>
          <w:bCs/>
          <w:kern w:val="0"/>
          <w:lang w:eastAsia="it-IT"/>
          <w14:ligatures w14:val="none"/>
        </w:rPr>
        <w:t xml:space="preserve"> totale delle risorse disponibili sarà suddiviso tra le due graduatorie</w:t>
      </w:r>
      <w:r>
        <w:rPr>
          <w:rFonts w:eastAsia="Times New Roman" w:cstheme="minorHAnsi"/>
          <w:bCs/>
          <w:kern w:val="0"/>
          <w:lang w:eastAsia="it-IT"/>
          <w14:ligatures w14:val="none"/>
        </w:rPr>
        <w:t xml:space="preserve">, </w:t>
      </w:r>
      <w:r w:rsidRPr="00045C76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>
        <w:rPr>
          <w:rFonts w:eastAsia="Times New Roman" w:cstheme="minorHAnsi"/>
          <w:bCs/>
          <w:kern w:val="0"/>
          <w:lang w:eastAsia="it-IT"/>
          <w14:ligatures w14:val="none"/>
        </w:rPr>
        <w:t xml:space="preserve">IN SEDE e FUORI SEDE, </w:t>
      </w:r>
      <w:r w:rsidRPr="00045C76">
        <w:rPr>
          <w:rFonts w:eastAsia="Times New Roman" w:cstheme="minorHAnsi"/>
          <w:bCs/>
          <w:kern w:val="0"/>
          <w:lang w:eastAsia="it-IT"/>
          <w14:ligatures w14:val="none"/>
        </w:rPr>
        <w:t>come da Tabella che segue:</w:t>
      </w:r>
    </w:p>
    <w:tbl>
      <w:tblPr>
        <w:tblStyle w:val="Grigliatabella"/>
        <w:tblW w:w="0" w:type="auto"/>
        <w:tblInd w:w="1571" w:type="dxa"/>
        <w:tblLook w:val="04A0" w:firstRow="1" w:lastRow="0" w:firstColumn="1" w:lastColumn="0" w:noHBand="0" w:noVBand="1"/>
      </w:tblPr>
      <w:tblGrid>
        <w:gridCol w:w="3499"/>
        <w:gridCol w:w="3402"/>
      </w:tblGrid>
      <w:tr w:rsidR="00365795" w:rsidTr="00365795">
        <w:trPr>
          <w:trHeight w:val="1156"/>
        </w:trPr>
        <w:tc>
          <w:tcPr>
            <w:tcW w:w="3499" w:type="dxa"/>
          </w:tcPr>
          <w:p w:rsidR="00365795" w:rsidRPr="001A0542" w:rsidRDefault="00365795" w:rsidP="003657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1A0542">
              <w:rPr>
                <w:b/>
              </w:rPr>
              <w:t>Risorse disponibili complessive per l’anno scolastico 2025/2026</w:t>
            </w:r>
          </w:p>
        </w:tc>
        <w:tc>
          <w:tcPr>
            <w:tcW w:w="3402" w:type="dxa"/>
          </w:tcPr>
          <w:p w:rsidR="00365795" w:rsidRPr="001A0542" w:rsidRDefault="00365795" w:rsidP="003657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</w:p>
          <w:p w:rsidR="00365795" w:rsidRPr="001A0542" w:rsidRDefault="00365795" w:rsidP="003657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</w:pPr>
            <w:r w:rsidRPr="001A0542">
              <w:rPr>
                <w:rFonts w:eastAsia="Times New Roman" w:cstheme="minorHAnsi"/>
                <w:b/>
                <w:bCs/>
                <w:kern w:val="0"/>
                <w:lang w:eastAsia="it-IT"/>
                <w14:ligatures w14:val="none"/>
              </w:rPr>
              <w:t>EURO 61.460,45</w:t>
            </w:r>
          </w:p>
        </w:tc>
      </w:tr>
      <w:tr w:rsidR="00365795" w:rsidTr="00365795">
        <w:trPr>
          <w:trHeight w:val="418"/>
        </w:trPr>
        <w:tc>
          <w:tcPr>
            <w:tcW w:w="3499" w:type="dxa"/>
          </w:tcPr>
          <w:p w:rsidR="00365795" w:rsidRDefault="00365795" w:rsidP="00045C7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>IN SEDE</w:t>
            </w:r>
          </w:p>
        </w:tc>
        <w:tc>
          <w:tcPr>
            <w:tcW w:w="3402" w:type="dxa"/>
          </w:tcPr>
          <w:p w:rsidR="00365795" w:rsidRDefault="00365795" w:rsidP="002B6E9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 xml:space="preserve">Fino a un massimo di </w:t>
            </w:r>
            <w:r w:rsidR="002B6E93"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>1.5</w:t>
            </w:r>
            <w:r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 xml:space="preserve">00,00 </w:t>
            </w:r>
            <w:r w:rsidRPr="0094195A">
              <w:rPr>
                <w:rFonts w:cstheme="minorHAnsi"/>
              </w:rPr>
              <w:t>€</w:t>
            </w:r>
          </w:p>
        </w:tc>
      </w:tr>
      <w:tr w:rsidR="00365795" w:rsidTr="00365795">
        <w:trPr>
          <w:trHeight w:val="393"/>
        </w:trPr>
        <w:tc>
          <w:tcPr>
            <w:tcW w:w="3499" w:type="dxa"/>
          </w:tcPr>
          <w:p w:rsidR="00365795" w:rsidRDefault="00365795" w:rsidP="00045C7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>FUORI SEDE</w:t>
            </w:r>
          </w:p>
        </w:tc>
        <w:tc>
          <w:tcPr>
            <w:tcW w:w="3402" w:type="dxa"/>
          </w:tcPr>
          <w:p w:rsidR="00365795" w:rsidRDefault="00365795" w:rsidP="002B6E9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 xml:space="preserve">Fino a un massimo di </w:t>
            </w:r>
            <w:r w:rsidR="002B6E93"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Cs/>
                <w:kern w:val="0"/>
                <w:lang w:eastAsia="it-IT"/>
                <w14:ligatures w14:val="none"/>
              </w:rPr>
              <w:t xml:space="preserve">.000,00 </w:t>
            </w:r>
            <w:r w:rsidRPr="0094195A">
              <w:rPr>
                <w:rFonts w:cstheme="minorHAnsi"/>
              </w:rPr>
              <w:t>€</w:t>
            </w:r>
          </w:p>
        </w:tc>
      </w:tr>
    </w:tbl>
    <w:p w:rsidR="00A4324E" w:rsidRPr="00A4324E" w:rsidRDefault="00A4324E" w:rsidP="00A4324E">
      <w:pPr>
        <w:spacing w:before="100" w:beforeAutospacing="1" w:after="100" w:afterAutospacing="1"/>
        <w:jc w:val="both"/>
      </w:pPr>
      <w:r w:rsidRPr="00A4324E">
        <w:t>Si precisa, inoltre, che nel caso di più studenti disabili presenti all’interno dello stesso nucleo</w:t>
      </w:r>
      <w:r>
        <w:t xml:space="preserve"> </w:t>
      </w:r>
      <w:r w:rsidRPr="00A4324E">
        <w:t>familiare (fratelli e/o sorelle) e frequentanti la medesima scuola, l’importo assegnato ai figli</w:t>
      </w:r>
      <w:r>
        <w:t xml:space="preserve"> </w:t>
      </w:r>
      <w:r w:rsidRPr="00A4324E">
        <w:t>successivi al primo sarà pari al 50% del contributo massimo spettante.</w:t>
      </w:r>
    </w:p>
    <w:p w:rsidR="00365795" w:rsidRPr="00365795" w:rsidRDefault="00365795" w:rsidP="00365795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365795">
        <w:rPr>
          <w:rFonts w:eastAsia="Times New Roman" w:cstheme="minorHAnsi"/>
          <w:bCs/>
          <w:kern w:val="0"/>
          <w:lang w:eastAsia="it-IT"/>
          <w14:ligatures w14:val="none"/>
        </w:rPr>
        <w:lastRenderedPageBreak/>
        <w:t>L’intervenuta eventuale insufficienza dei fondi assegnati, implicherà la ripartizione percentuale del beneficio, a tutte le famiglie richiedenti, e per ogni singolo alunno frequentante.</w:t>
      </w:r>
    </w:p>
    <w:p w:rsidR="00365795" w:rsidRPr="00045C76" w:rsidRDefault="00365795" w:rsidP="00365795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>
        <w:t>Eventuali economie derivanti dalla assegnazione delle risorse per l’anno scolastico 2025/2026, potranno essere utilizzate negli anni successivi.</w:t>
      </w:r>
    </w:p>
    <w:p w:rsidR="00365795" w:rsidRPr="00365795" w:rsidRDefault="00365795" w:rsidP="00022963">
      <w:pPr>
        <w:spacing w:before="100" w:beforeAutospacing="1" w:after="100" w:afterAutospacing="1"/>
        <w:jc w:val="both"/>
        <w:rPr>
          <w:b/>
        </w:rPr>
      </w:pPr>
      <w:r w:rsidRPr="00365795">
        <w:rPr>
          <w:b/>
        </w:rPr>
        <w:t xml:space="preserve">Art. 4 </w:t>
      </w:r>
    </w:p>
    <w:p w:rsidR="00365795" w:rsidRPr="00365795" w:rsidRDefault="00365795" w:rsidP="00022963">
      <w:pPr>
        <w:spacing w:before="100" w:beforeAutospacing="1" w:after="100" w:afterAutospacing="1"/>
        <w:jc w:val="both"/>
        <w:rPr>
          <w:b/>
        </w:rPr>
      </w:pPr>
      <w:r w:rsidRPr="00365795">
        <w:rPr>
          <w:b/>
        </w:rPr>
        <w:t>Requisiti</w:t>
      </w:r>
    </w:p>
    <w:p w:rsidR="00365795" w:rsidRDefault="00365795" w:rsidP="00022963">
      <w:pPr>
        <w:spacing w:before="100" w:beforeAutospacing="1" w:after="100" w:afterAutospacing="1"/>
        <w:jc w:val="both"/>
      </w:pPr>
      <w:r>
        <w:t xml:space="preserve">Per l’ammissione al beneficio è necessario che all’atto della presentazione dell’istanza, per l’alunno per il quale si chiede il contributo economico risulti: </w:t>
      </w:r>
    </w:p>
    <w:p w:rsidR="00365795" w:rsidRDefault="00365795" w:rsidP="00022963">
      <w:pPr>
        <w:spacing w:before="100" w:beforeAutospacing="1" w:after="100" w:afterAutospacing="1"/>
        <w:jc w:val="both"/>
      </w:pPr>
      <w:r>
        <w:t xml:space="preserve">a) la residenza anagrafica nel Comune di </w:t>
      </w:r>
      <w:r w:rsidR="00994098">
        <w:t>Brusciano</w:t>
      </w:r>
      <w:r>
        <w:t xml:space="preserve">; </w:t>
      </w:r>
    </w:p>
    <w:p w:rsidR="00365795" w:rsidRDefault="00365795" w:rsidP="00022963">
      <w:pPr>
        <w:spacing w:before="100" w:beforeAutospacing="1" w:after="100" w:afterAutospacing="1"/>
        <w:jc w:val="both"/>
      </w:pPr>
      <w:r>
        <w:t xml:space="preserve">b) l'iscrizione, per l’anno scolastico 2025/2026, ad una scuola dell’infanzia, primaria o secondaria di primo </w:t>
      </w:r>
      <w:r w:rsidR="00994098">
        <w:t xml:space="preserve">e secondo </w:t>
      </w:r>
      <w:r>
        <w:t xml:space="preserve">grado ubicate anche al di fuori del territorio del Comune di </w:t>
      </w:r>
      <w:r w:rsidR="00994098">
        <w:t>Brusciano</w:t>
      </w:r>
      <w:r>
        <w:t xml:space="preserve">; </w:t>
      </w:r>
    </w:p>
    <w:p w:rsidR="00365795" w:rsidRDefault="00365795" w:rsidP="00022963">
      <w:pPr>
        <w:spacing w:before="100" w:beforeAutospacing="1" w:after="100" w:afterAutospacing="1"/>
        <w:jc w:val="both"/>
      </w:pPr>
      <w:r>
        <w:t xml:space="preserve">c) la condizione di disabilità certificata ai sensi della legge n. 104/1992 (art. 3, comma 3). Tale requisito deve essere posseduto alla scadenza del bando. Saranno ammessi verbali di accertamento dell’handicap ex L. 104/1992 scaduti da non più di un anno purché corredati da richiesta di visita di revisione; </w:t>
      </w:r>
    </w:p>
    <w:p w:rsidR="00365795" w:rsidRDefault="00365795" w:rsidP="00022963">
      <w:pPr>
        <w:spacing w:before="100" w:beforeAutospacing="1" w:after="100" w:afterAutospacing="1"/>
        <w:jc w:val="both"/>
      </w:pPr>
      <w:r>
        <w:t xml:space="preserve">d) il possesso di attestazione ISEE per prestazioni agevolate rivolte a minorenni o, in mancanza, attestazione ISEE ordinario in corso di validità alla data di presentazione della domanda per l’accesso al contributo; </w:t>
      </w:r>
    </w:p>
    <w:p w:rsidR="00045C76" w:rsidRDefault="00365795" w:rsidP="00022963">
      <w:pPr>
        <w:spacing w:before="100" w:beforeAutospacing="1" w:after="100" w:afterAutospacing="1"/>
        <w:jc w:val="both"/>
      </w:pPr>
      <w:r w:rsidRPr="00994098">
        <w:t>e) non già fruitore del servizio di trasporto scolastico erogato da</w:t>
      </w:r>
      <w:r w:rsidR="00994098" w:rsidRPr="00994098">
        <w:t>l</w:t>
      </w:r>
      <w:r w:rsidRPr="00994098">
        <w:t>l</w:t>
      </w:r>
      <w:r w:rsidR="00994098" w:rsidRPr="00994098">
        <w:t>’Ambito N22</w:t>
      </w:r>
      <w:r w:rsidRPr="00994098">
        <w:t xml:space="preserve"> </w:t>
      </w:r>
      <w:r w:rsidR="00994098" w:rsidRPr="00994098">
        <w:t>e</w:t>
      </w:r>
      <w:r w:rsidRPr="00994098">
        <w:t xml:space="preserve"> non già fruitore di altro contributo o servizio per la medesima finalità erogato da altro comune.</w:t>
      </w:r>
    </w:p>
    <w:p w:rsidR="00A659F3" w:rsidRPr="00DC1AD7" w:rsidRDefault="00A4324E" w:rsidP="00A4324E">
      <w:pPr>
        <w:spacing w:before="100" w:beforeAutospacing="1" w:after="100" w:afterAutospacing="1"/>
        <w:jc w:val="both"/>
        <w:rPr>
          <w:rFonts w:cstheme="minorHAnsi"/>
        </w:rPr>
      </w:pPr>
      <w:r w:rsidRPr="00DC1AD7">
        <w:rPr>
          <w:rFonts w:cstheme="minorHAnsi"/>
        </w:rPr>
        <w:t xml:space="preserve">In ciascuna graduatoria (IN SEDE - FUORI SEDE), a parità di valore ISEE e di condizione di disabilità, l’ordine sarà </w:t>
      </w:r>
      <w:r w:rsidRPr="00DC1AD7">
        <w:rPr>
          <w:rFonts w:cstheme="minorHAnsi"/>
          <w:kern w:val="0"/>
        </w:rPr>
        <w:t>determinato dal criterio dell’età anagrafica del minore.</w:t>
      </w:r>
    </w:p>
    <w:p w:rsidR="00D44621" w:rsidRDefault="00C66CAF" w:rsidP="00D44621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DC1AD7">
        <w:rPr>
          <w:rFonts w:eastAsia="Times New Roman" w:cstheme="minorHAnsi"/>
          <w:b/>
          <w:bCs/>
          <w:kern w:val="0"/>
          <w:lang w:eastAsia="it-IT"/>
          <w14:ligatures w14:val="none"/>
        </w:rPr>
        <w:t>Art. 6 – Modalità di presentazione della domanda</w:t>
      </w:r>
    </w:p>
    <w:p w:rsidR="00C66CAF" w:rsidRPr="00D44621" w:rsidRDefault="00C66CAF" w:rsidP="00D44621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DC1AD7">
        <w:rPr>
          <w:rFonts w:eastAsia="Times New Roman" w:cstheme="minorHAnsi"/>
          <w:bCs/>
          <w:kern w:val="0"/>
          <w:lang w:eastAsia="it-IT"/>
          <w14:ligatures w14:val="none"/>
        </w:rPr>
        <w:t xml:space="preserve">La domanda va presentata dal genitore/affidatario/tutore o da un delegato, </w:t>
      </w:r>
      <w:r w:rsidRPr="00DC1AD7">
        <w:rPr>
          <w:rFonts w:ascii="Calibri" w:eastAsia="Calibri" w:hAnsi="Calibri" w:cs="Times New Roman"/>
          <w:kern w:val="0"/>
          <w14:ligatures w14:val="none"/>
        </w:rPr>
        <w:t>secondo il modello a tal fine predisposto in allegato, debitamente compilata e sottoscritta, potrà essere consegnata nelle seguenti modalità:</w:t>
      </w:r>
    </w:p>
    <w:p w:rsidR="00563D03" w:rsidRPr="00DC1AD7" w:rsidRDefault="00563D03" w:rsidP="00C66CAF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:rsidR="00C66CAF" w:rsidRPr="00DC1AD7" w:rsidRDefault="00C66CAF" w:rsidP="00C66CAF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DC1AD7">
        <w:rPr>
          <w:rFonts w:ascii="Calibri" w:eastAsia="Calibri" w:hAnsi="Calibri" w:cs="Times New Roman"/>
          <w:kern w:val="0"/>
          <w14:ligatures w14:val="none"/>
        </w:rPr>
        <w:t>Consegna a mano in busta chiusa presso il Protocollo del Comune di BRUSCIANO, nei giorni e negli orari di apertura al pubblico;</w:t>
      </w:r>
    </w:p>
    <w:p w:rsidR="00C66CAF" w:rsidRPr="00DC1AD7" w:rsidRDefault="00C66CAF" w:rsidP="00C66CAF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C1AD7">
        <w:rPr>
          <w:rFonts w:ascii="Calibri" w:eastAsia="Calibri" w:hAnsi="Calibri" w:cs="Times New Roman"/>
          <w:kern w:val="0"/>
          <w14:ligatures w14:val="none"/>
        </w:rPr>
        <w:t xml:space="preserve">Invio tramite </w:t>
      </w:r>
      <w:proofErr w:type="spellStart"/>
      <w:r w:rsidRPr="00DC1AD7">
        <w:rPr>
          <w:rFonts w:ascii="Calibri" w:eastAsia="Calibri" w:hAnsi="Calibri" w:cs="Times New Roman"/>
          <w:kern w:val="0"/>
          <w14:ligatures w14:val="none"/>
        </w:rPr>
        <w:t>pec</w:t>
      </w:r>
      <w:proofErr w:type="spellEnd"/>
      <w:r w:rsidRPr="00DC1AD7">
        <w:rPr>
          <w:rFonts w:ascii="Calibri" w:eastAsia="Calibri" w:hAnsi="Calibri" w:cs="Times New Roman"/>
          <w:kern w:val="0"/>
          <w14:ligatures w14:val="none"/>
        </w:rPr>
        <w:t xml:space="preserve"> all’indirizzo </w:t>
      </w:r>
      <w:hyperlink r:id="rId9" w:history="1">
        <w:r w:rsidRPr="00DC1AD7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protocollo@pec.comune.brusciano.it</w:t>
        </w:r>
      </w:hyperlink>
      <w:r w:rsidRPr="00DC1AD7">
        <w:rPr>
          <w:rFonts w:ascii="Calibri" w:eastAsia="Calibri" w:hAnsi="Calibri" w:cs="Times New Roman"/>
          <w:kern w:val="0"/>
          <w14:ligatures w14:val="none"/>
        </w:rPr>
        <w:t xml:space="preserve">  oppure e-mail personale all’indirizzo: </w:t>
      </w:r>
      <w:hyperlink r:id="rId10" w:history="1">
        <w:r w:rsidRPr="00DC1AD7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protocollo@comune.brusciano.na.it</w:t>
        </w:r>
      </w:hyperlink>
    </w:p>
    <w:p w:rsidR="00C66CAF" w:rsidRPr="00DC1AD7" w:rsidRDefault="00C66CAF" w:rsidP="00C66CAF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:rsidR="00C66CAF" w:rsidRDefault="00C66CAF" w:rsidP="00C66CAF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C1AD7">
        <w:rPr>
          <w:rFonts w:ascii="Calibri" w:eastAsia="Calibri" w:hAnsi="Calibri" w:cs="Times New Roman"/>
          <w:kern w:val="0"/>
          <w14:ligatures w14:val="none"/>
        </w:rPr>
        <w:t xml:space="preserve">In entrambi i casi, l’oggetto del plico e/o della </w:t>
      </w:r>
      <w:proofErr w:type="spellStart"/>
      <w:r w:rsidRPr="00DC1AD7">
        <w:rPr>
          <w:rFonts w:ascii="Calibri" w:eastAsia="Calibri" w:hAnsi="Calibri" w:cs="Times New Roman"/>
          <w:kern w:val="0"/>
          <w14:ligatures w14:val="none"/>
        </w:rPr>
        <w:t>pec</w:t>
      </w:r>
      <w:proofErr w:type="spellEnd"/>
      <w:r w:rsidRPr="00DC1AD7">
        <w:rPr>
          <w:rFonts w:ascii="Calibri" w:eastAsia="Calibri" w:hAnsi="Calibri" w:cs="Times New Roman"/>
          <w:kern w:val="0"/>
          <w14:ligatures w14:val="none"/>
        </w:rPr>
        <w:t xml:space="preserve"> dovrà essere il seguente: “Istanza di partecipazione all’Avviso Pubblico per la concessione di contributi economici per il trasporto </w:t>
      </w:r>
      <w:r w:rsidRPr="00DC1AD7">
        <w:rPr>
          <w:rFonts w:ascii="Calibri" w:eastAsia="Calibri" w:hAnsi="Calibri" w:cs="Times New Roman"/>
          <w:kern w:val="0"/>
          <w14:ligatures w14:val="none"/>
        </w:rPr>
        <w:lastRenderedPageBreak/>
        <w:t>scolastico in favore di studenti con disabilità frequentanti la suola dell’Infanzia, la scuola Primaria e Secondaria di Primo e secondo grado, annualità 2025 -2026”;</w:t>
      </w:r>
    </w:p>
    <w:p w:rsidR="00DC1AD7" w:rsidRPr="00DC1AD7" w:rsidRDefault="00DC1AD7" w:rsidP="00C66CAF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:rsidR="00C66CAF" w:rsidRPr="00DC1AD7" w:rsidRDefault="00C66CAF" w:rsidP="00DC1AD7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C1AD7">
        <w:rPr>
          <w:rFonts w:ascii="Calibri" w:eastAsia="Calibri" w:hAnsi="Calibri" w:cs="Times New Roman"/>
          <w:kern w:val="0"/>
          <w14:ligatures w14:val="none"/>
        </w:rPr>
        <w:t xml:space="preserve">Le istanze dovranno </w:t>
      </w:r>
      <w:r w:rsidR="007F44C6" w:rsidRPr="00DC1AD7">
        <w:rPr>
          <w:rFonts w:ascii="Calibri" w:eastAsia="Calibri" w:hAnsi="Calibri" w:cs="Times New Roman"/>
          <w:kern w:val="0"/>
          <w14:ligatures w14:val="none"/>
        </w:rPr>
        <w:t xml:space="preserve">pervenire entro e non oltre il </w:t>
      </w:r>
      <w:r w:rsidR="008728F8">
        <w:rPr>
          <w:rFonts w:ascii="Calibri" w:eastAsia="Calibri" w:hAnsi="Calibri" w:cs="Times New Roman"/>
          <w:kern w:val="0"/>
          <w14:ligatures w14:val="none"/>
        </w:rPr>
        <w:t>16</w:t>
      </w:r>
      <w:r w:rsidRPr="00DC1AD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563D03" w:rsidRPr="00DC1AD7">
        <w:rPr>
          <w:rFonts w:ascii="Calibri" w:eastAsia="Calibri" w:hAnsi="Calibri" w:cs="Times New Roman"/>
          <w:kern w:val="0"/>
          <w14:ligatures w14:val="none"/>
        </w:rPr>
        <w:t>gennaio</w:t>
      </w:r>
      <w:r w:rsidRPr="00DC1AD7">
        <w:rPr>
          <w:rFonts w:ascii="Calibri" w:eastAsia="Calibri" w:hAnsi="Calibri" w:cs="Times New Roman"/>
          <w:kern w:val="0"/>
          <w14:ligatures w14:val="none"/>
        </w:rPr>
        <w:t xml:space="preserve"> 202</w:t>
      </w:r>
      <w:r w:rsidR="00563D03" w:rsidRPr="00DC1AD7">
        <w:rPr>
          <w:rFonts w:ascii="Calibri" w:eastAsia="Calibri" w:hAnsi="Calibri" w:cs="Times New Roman"/>
          <w:kern w:val="0"/>
          <w14:ligatures w14:val="none"/>
        </w:rPr>
        <w:t>6</w:t>
      </w:r>
      <w:r w:rsidRPr="00DC1AD7">
        <w:rPr>
          <w:rFonts w:ascii="Calibri" w:eastAsia="Calibri" w:hAnsi="Calibri" w:cs="Times New Roman"/>
          <w:kern w:val="0"/>
          <w14:ligatures w14:val="none"/>
        </w:rPr>
        <w:t>.</w:t>
      </w:r>
    </w:p>
    <w:p w:rsidR="00C66CAF" w:rsidRPr="00DC1AD7" w:rsidRDefault="00C66CAF" w:rsidP="00DC1AD7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C1AD7">
        <w:rPr>
          <w:rFonts w:ascii="Calibri" w:eastAsia="Calibri" w:hAnsi="Calibri" w:cs="Times New Roman"/>
          <w:kern w:val="0"/>
          <w14:ligatures w14:val="none"/>
        </w:rPr>
        <w:t>Le istanze pervenute oltre i termini di scadenza saranno escluse.</w:t>
      </w:r>
    </w:p>
    <w:p w:rsidR="00C66CAF" w:rsidRPr="00DC1AD7" w:rsidRDefault="00C66CAF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DC1AD7">
        <w:rPr>
          <w:rFonts w:eastAsia="Times New Roman" w:cstheme="minorHAnsi"/>
          <w:bCs/>
          <w:kern w:val="0"/>
          <w:lang w:eastAsia="it-IT"/>
          <w14:ligatures w14:val="none"/>
        </w:rPr>
        <w:t>Devono essere obbligatoriamente allegati i seguenti documenti:</w:t>
      </w:r>
    </w:p>
    <w:p w:rsidR="00C66CAF" w:rsidRPr="00563D03" w:rsidRDefault="00C66CAF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DC1AD7">
        <w:rPr>
          <w:rFonts w:eastAsia="Times New Roman" w:cstheme="minorHAnsi"/>
          <w:bCs/>
          <w:kern w:val="0"/>
          <w:lang w:eastAsia="it-IT"/>
          <w14:ligatures w14:val="none"/>
        </w:rPr>
        <w:t>a) verbale di accertamento dell’handicap ex L. 104/1992 (art. 3, comma</w:t>
      </w:r>
      <w:r w:rsidRP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3) in corso di validità rilasciata dalla competente ASL Napoli 1 Centro; oppure, nel</w:t>
      </w:r>
      <w:r w:rsid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563D03">
        <w:rPr>
          <w:rFonts w:eastAsia="Times New Roman" w:cstheme="minorHAnsi"/>
          <w:bCs/>
          <w:kern w:val="0"/>
          <w:lang w:eastAsia="it-IT"/>
          <w14:ligatures w14:val="none"/>
        </w:rPr>
        <w:t>caso di verbale di accertamento dell’handicap ex L. 104/1992 scaduto da non più di un</w:t>
      </w:r>
      <w:r w:rsid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563D03">
        <w:rPr>
          <w:rFonts w:eastAsia="Times New Roman" w:cstheme="minorHAnsi"/>
          <w:bCs/>
          <w:kern w:val="0"/>
          <w:lang w:eastAsia="it-IT"/>
          <w14:ligatures w14:val="none"/>
        </w:rPr>
        <w:t>anno, certificazione corredata dalla PEC di richiesta di visita per revisione;</w:t>
      </w:r>
    </w:p>
    <w:p w:rsidR="00C66CAF" w:rsidRPr="00563D03" w:rsidRDefault="00DC1AD7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Cs/>
          <w:kern w:val="0"/>
          <w:lang w:eastAsia="it-IT"/>
          <w14:ligatures w14:val="none"/>
        </w:rPr>
        <w:t>b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) copia del codice fiscale del beneficiario del contributo (alunno con disabilità);</w:t>
      </w:r>
    </w:p>
    <w:p w:rsidR="00C66CAF" w:rsidRPr="00563D03" w:rsidRDefault="00DC1AD7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Cs/>
          <w:kern w:val="0"/>
          <w:lang w:eastAsia="it-IT"/>
          <w14:ligatures w14:val="none"/>
        </w:rPr>
        <w:t>c</w:t>
      </w:r>
      <w:r w:rsidR="0076673F">
        <w:rPr>
          <w:rFonts w:eastAsia="Times New Roman" w:cstheme="minorHAnsi"/>
          <w:bCs/>
          <w:kern w:val="0"/>
          <w:lang w:eastAsia="it-IT"/>
          <w14:ligatures w14:val="none"/>
        </w:rPr>
        <w:t xml:space="preserve">)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copia del codice fiscale dell’intestatario del conto corrente (genitore/tutore/affidatario</w:t>
      </w:r>
      <w:r w:rsidR="00563D03" w:rsidRP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dell’alunno facente parte dello stato di famiglia dell’alunno beneficiario);</w:t>
      </w:r>
    </w:p>
    <w:p w:rsidR="00C66CAF" w:rsidRPr="00563D03" w:rsidRDefault="00DC1AD7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Cs/>
          <w:kern w:val="0"/>
          <w:lang w:eastAsia="it-IT"/>
          <w14:ligatures w14:val="none"/>
        </w:rPr>
        <w:t>d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) attestazione ISEE per prestazioni agevolate rivolte a minorenni o in mancanza attestazione</w:t>
      </w:r>
      <w:r w:rsidR="00563D03" w:rsidRP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ISEE ordinario in corso di validità alla data di presentazione della domanda per l’accesso al</w:t>
      </w:r>
      <w:r w:rsidR="00563D03" w:rsidRP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contributo;</w:t>
      </w:r>
    </w:p>
    <w:p w:rsidR="00C66CAF" w:rsidRPr="00563D03" w:rsidRDefault="00DC1AD7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Cs/>
          <w:kern w:val="0"/>
          <w:lang w:eastAsia="it-IT"/>
          <w14:ligatures w14:val="none"/>
        </w:rPr>
        <w:t>e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) codice IBAN del C/C intestato al genitore/tutore/affidatario (facente parte dello stato di</w:t>
      </w:r>
      <w:r w:rsidR="00563D03" w:rsidRP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famiglia del minore beneficiario) che presenta la domanda (</w:t>
      </w:r>
      <w:proofErr w:type="spellStart"/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n.b.</w:t>
      </w:r>
      <w:proofErr w:type="spellEnd"/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: non sono considerati validi</w:t>
      </w:r>
      <w:r w:rsidR="00563D03" w:rsidRP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IBAN riferiti a libretti di deposito a risparmio);</w:t>
      </w:r>
    </w:p>
    <w:p w:rsidR="00C66CAF" w:rsidRPr="00563D03" w:rsidRDefault="00DC1AD7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Cs/>
          <w:kern w:val="0"/>
          <w:lang w:eastAsia="it-IT"/>
          <w14:ligatures w14:val="none"/>
        </w:rPr>
        <w:t>f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) delega all’invio in nome e per conto del genitore/tutore/affidatario (obbligatorio</w:t>
      </w:r>
      <w:r w:rsid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esclusivamente nel caso di compilazione "Conto Terzi");</w:t>
      </w:r>
    </w:p>
    <w:p w:rsidR="00C66CAF" w:rsidRDefault="00DC1AD7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Cs/>
          <w:kern w:val="0"/>
          <w:lang w:eastAsia="it-IT"/>
          <w14:ligatures w14:val="none"/>
        </w:rPr>
        <w:t>g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) documento del genitore/tutore/affidatario (obbligatorio esclusivamente nel caso di</w:t>
      </w:r>
      <w:r w:rsidR="00563D03" w:rsidRPr="00563D03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C66CAF" w:rsidRPr="00563D03">
        <w:rPr>
          <w:rFonts w:eastAsia="Times New Roman" w:cstheme="minorHAnsi"/>
          <w:bCs/>
          <w:kern w:val="0"/>
          <w:lang w:eastAsia="it-IT"/>
          <w14:ligatures w14:val="none"/>
        </w:rPr>
        <w:t>compilazione "Conto Terzi").</w:t>
      </w:r>
    </w:p>
    <w:p w:rsidR="00A659F3" w:rsidRDefault="00C66CAF" w:rsidP="00C66CAF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DC1AD7">
        <w:rPr>
          <w:rFonts w:eastAsia="Times New Roman" w:cstheme="minorHAnsi"/>
          <w:bCs/>
          <w:kern w:val="0"/>
          <w:lang w:eastAsia="it-IT"/>
          <w14:ligatures w14:val="none"/>
        </w:rPr>
        <w:t>Deve essere presentata una specifica domanda di contributo per ciascun minore.</w:t>
      </w:r>
    </w:p>
    <w:p w:rsidR="00DC1AD7" w:rsidRDefault="00DC1AD7" w:rsidP="00DC1AD7">
      <w:pPr>
        <w:autoSpaceDE w:val="0"/>
        <w:autoSpaceDN w:val="0"/>
        <w:adjustRightInd w:val="0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DC1AD7">
        <w:rPr>
          <w:rFonts w:cstheme="minorHAnsi"/>
          <w:b/>
          <w:bCs/>
          <w:color w:val="000000"/>
          <w:kern w:val="0"/>
          <w:sz w:val="22"/>
          <w:szCs w:val="22"/>
        </w:rPr>
        <w:t>Art. 7 – Valutazione delle domande di accesso al contributo</w:t>
      </w:r>
    </w:p>
    <w:p w:rsidR="00DC1AD7" w:rsidRPr="00DC1AD7" w:rsidRDefault="00DC1AD7" w:rsidP="00DC1AD7">
      <w:pPr>
        <w:autoSpaceDE w:val="0"/>
        <w:autoSpaceDN w:val="0"/>
        <w:adjustRightInd w:val="0"/>
        <w:rPr>
          <w:rFonts w:cstheme="minorHAnsi"/>
          <w:b/>
          <w:bCs/>
          <w:color w:val="000000"/>
          <w:kern w:val="0"/>
        </w:rPr>
      </w:pPr>
    </w:p>
    <w:p w:rsidR="00DC1AD7" w:rsidRPr="00DC1AD7" w:rsidRDefault="00DC1AD7" w:rsidP="00DC1AD7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C1AD7">
        <w:rPr>
          <w:rFonts w:ascii="Calibri" w:eastAsia="Calibri" w:hAnsi="Calibri" w:cs="Times New Roman"/>
          <w:kern w:val="0"/>
          <w14:ligatures w14:val="none"/>
        </w:rPr>
        <w:t>L’istruttoria</w:t>
      </w:r>
      <w:r w:rsidRPr="00DC1AD7">
        <w:rPr>
          <w:rFonts w:cstheme="minorHAnsi"/>
          <w:color w:val="000000"/>
          <w:kern w:val="0"/>
        </w:rPr>
        <w:t xml:space="preserve"> delle domande ricevute verrà espletata dal competente servizio comunale – Settore Politiche S</w:t>
      </w:r>
      <w:r>
        <w:rPr>
          <w:rFonts w:cstheme="minorHAnsi"/>
          <w:color w:val="000000"/>
          <w:kern w:val="0"/>
        </w:rPr>
        <w:t>o</w:t>
      </w:r>
      <w:r w:rsidRPr="00DC1AD7">
        <w:rPr>
          <w:rFonts w:cstheme="minorHAnsi"/>
          <w:color w:val="000000"/>
          <w:kern w:val="0"/>
        </w:rPr>
        <w:t>ciali e sarà volta a verificare la correttezza della modalità di presentazione della domanda e la completezza documentale della stessa, secondo quanto previsto dal presente avviso, nonché la sussistenza dei requisiti di ammissibilità dei soggetti richiedenti, di cui all’art. 4.</w:t>
      </w:r>
    </w:p>
    <w:p w:rsidR="00DC1AD7" w:rsidRPr="00DC1AD7" w:rsidRDefault="00DC1AD7" w:rsidP="00DC1AD7">
      <w:pPr>
        <w:spacing w:line="276" w:lineRule="auto"/>
        <w:jc w:val="both"/>
        <w:rPr>
          <w:rFonts w:cstheme="minorHAnsi"/>
          <w:color w:val="000000"/>
          <w:kern w:val="0"/>
        </w:rPr>
      </w:pPr>
    </w:p>
    <w:p w:rsidR="00DC1AD7" w:rsidRPr="00DC1AD7" w:rsidRDefault="00DC1AD7" w:rsidP="00DC1AD7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C1AD7">
        <w:rPr>
          <w:rFonts w:cstheme="minorHAnsi"/>
          <w:color w:val="000000"/>
          <w:kern w:val="0"/>
        </w:rPr>
        <w:t>In caso di documentazione incompleta, il Responsabile del procedimento richiederà una integrazione documentale ai sensi dall'articolo 6, comma 1, lettera b), della legge 7 agosto 1990, n. 241.  A tale fine, sarà assegnato, al soggetto richiedente domanda di concessione di contributo, un termine di 15 (</w:t>
      </w:r>
      <w:r w:rsidRPr="00DC1AD7">
        <w:rPr>
          <w:rFonts w:cstheme="minorHAnsi"/>
          <w:i/>
          <w:iCs/>
          <w:color w:val="000000"/>
          <w:kern w:val="0"/>
        </w:rPr>
        <w:t>quindici</w:t>
      </w:r>
      <w:r w:rsidRPr="00DC1AD7">
        <w:rPr>
          <w:rFonts w:cstheme="minorHAnsi"/>
          <w:color w:val="000000"/>
          <w:kern w:val="0"/>
        </w:rPr>
        <w:t xml:space="preserve">) giorni affinché sia resa, integrata o regolarizzata la documentazione richiesta. Ove il soggetto richiedente produca dichiarazioni o documenti non perfettamente </w:t>
      </w:r>
      <w:r w:rsidRPr="00DC1AD7">
        <w:rPr>
          <w:rFonts w:cstheme="minorHAnsi"/>
          <w:color w:val="000000"/>
          <w:kern w:val="0"/>
        </w:rPr>
        <w:lastRenderedPageBreak/>
        <w:t>coerenti con la richiesta, il Responsabile del procedimento può chiedere ulteriori precisazioni o chiarimenti, limitati alla documentazione presentata in fase di soccorso istruttorio, fissando un ulteriore termine di 10 (</w:t>
      </w:r>
      <w:r w:rsidRPr="00DC1AD7">
        <w:rPr>
          <w:rFonts w:cstheme="minorHAnsi"/>
          <w:i/>
          <w:iCs/>
          <w:color w:val="000000"/>
          <w:kern w:val="0"/>
        </w:rPr>
        <w:t>dieci</w:t>
      </w:r>
      <w:r w:rsidRPr="00DC1AD7">
        <w:rPr>
          <w:rFonts w:cstheme="minorHAnsi"/>
          <w:color w:val="000000"/>
          <w:kern w:val="0"/>
        </w:rPr>
        <w:t>) giorni a pena di esclusione.</w:t>
      </w:r>
    </w:p>
    <w:p w:rsidR="00DC1AD7" w:rsidRDefault="00DC1AD7" w:rsidP="00DC1AD7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  <w:sz w:val="22"/>
          <w:szCs w:val="22"/>
        </w:rPr>
      </w:pPr>
    </w:p>
    <w:p w:rsidR="00DC1AD7" w:rsidRPr="00D44621" w:rsidRDefault="00DC1AD7" w:rsidP="00DC1AD7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>Le domande saranno considerate inammissibili se:</w:t>
      </w:r>
    </w:p>
    <w:p w:rsidR="00DC1AD7" w:rsidRDefault="00DC1AD7" w:rsidP="00DC1AD7">
      <w:pPr>
        <w:autoSpaceDE w:val="0"/>
        <w:autoSpaceDN w:val="0"/>
        <w:adjustRightInd w:val="0"/>
        <w:ind w:left="708"/>
        <w:jc w:val="both"/>
        <w:rPr>
          <w:rFonts w:cstheme="minorHAnsi"/>
          <w:color w:val="000000"/>
          <w:kern w:val="0"/>
          <w:sz w:val="22"/>
          <w:szCs w:val="22"/>
        </w:rPr>
      </w:pPr>
    </w:p>
    <w:p w:rsidR="00DC1AD7" w:rsidRDefault="00DC1AD7" w:rsidP="00DC1AD7">
      <w:pPr>
        <w:autoSpaceDE w:val="0"/>
        <w:autoSpaceDN w:val="0"/>
        <w:adjustRightInd w:val="0"/>
        <w:ind w:left="708"/>
        <w:jc w:val="both"/>
        <w:rPr>
          <w:rFonts w:cstheme="minorHAnsi"/>
          <w:color w:val="000000"/>
          <w:kern w:val="0"/>
        </w:rPr>
      </w:pPr>
      <w:r w:rsidRPr="00DC1AD7">
        <w:rPr>
          <w:rFonts w:cstheme="minorHAnsi"/>
          <w:color w:val="000000"/>
          <w:kern w:val="0"/>
        </w:rPr>
        <w:t>pervenute oltre la data di scadenza fissata dal presente Avviso;</w:t>
      </w:r>
    </w:p>
    <w:p w:rsidR="00DC1AD7" w:rsidRDefault="00DC1AD7" w:rsidP="00DC1AD7">
      <w:pPr>
        <w:autoSpaceDE w:val="0"/>
        <w:autoSpaceDN w:val="0"/>
        <w:adjustRightInd w:val="0"/>
        <w:ind w:left="708"/>
        <w:jc w:val="both"/>
        <w:rPr>
          <w:rFonts w:cstheme="minorHAnsi"/>
          <w:color w:val="000000"/>
          <w:kern w:val="0"/>
        </w:rPr>
      </w:pPr>
    </w:p>
    <w:p w:rsidR="00DC1AD7" w:rsidRDefault="00DC1AD7" w:rsidP="00DC1AD7">
      <w:pPr>
        <w:spacing w:line="276" w:lineRule="auto"/>
        <w:ind w:left="708"/>
        <w:jc w:val="both"/>
        <w:rPr>
          <w:rFonts w:cstheme="minorHAnsi"/>
          <w:color w:val="000000"/>
          <w:kern w:val="0"/>
        </w:rPr>
      </w:pPr>
      <w:r w:rsidRPr="00DC1AD7">
        <w:rPr>
          <w:rFonts w:cstheme="minorHAnsi"/>
          <w:color w:val="000000"/>
          <w:kern w:val="0"/>
        </w:rPr>
        <w:t>presentate da soggetti diversi da quelli indicati e/o prive dei requisiti di cui all’articolo 4 del presente Avviso;</w:t>
      </w:r>
    </w:p>
    <w:p w:rsidR="00DC1AD7" w:rsidRDefault="00DC1AD7" w:rsidP="00DC1AD7">
      <w:pPr>
        <w:spacing w:line="276" w:lineRule="auto"/>
        <w:ind w:left="708"/>
        <w:jc w:val="both"/>
        <w:rPr>
          <w:rFonts w:cstheme="minorHAnsi"/>
          <w:color w:val="000000"/>
          <w:kern w:val="0"/>
        </w:rPr>
      </w:pPr>
    </w:p>
    <w:p w:rsidR="00DC1AD7" w:rsidRDefault="00DC1AD7" w:rsidP="00DC1AD7">
      <w:pPr>
        <w:spacing w:line="276" w:lineRule="auto"/>
        <w:ind w:left="708"/>
        <w:jc w:val="both"/>
        <w:rPr>
          <w:rFonts w:cstheme="minorHAnsi"/>
          <w:color w:val="000000"/>
          <w:kern w:val="0"/>
        </w:rPr>
      </w:pPr>
      <w:r w:rsidRPr="00DC1AD7">
        <w:rPr>
          <w:rFonts w:cstheme="minorHAnsi"/>
          <w:color w:val="000000"/>
          <w:kern w:val="0"/>
        </w:rPr>
        <w:t>prive della documentazione e dichiarazioni richieste e non integrate.</w:t>
      </w:r>
    </w:p>
    <w:p w:rsidR="00DC1AD7" w:rsidRPr="00DC1AD7" w:rsidRDefault="00DC1AD7" w:rsidP="00DC1AD7">
      <w:pPr>
        <w:spacing w:line="276" w:lineRule="auto"/>
        <w:ind w:left="708"/>
        <w:jc w:val="both"/>
        <w:rPr>
          <w:rFonts w:cstheme="minorHAnsi"/>
          <w:color w:val="000000"/>
          <w:kern w:val="0"/>
        </w:rPr>
      </w:pPr>
    </w:p>
    <w:p w:rsidR="00DC1AD7" w:rsidRPr="00DC1AD7" w:rsidRDefault="00DC1AD7" w:rsidP="00DC1AD7">
      <w:pPr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DC1AD7">
        <w:rPr>
          <w:rFonts w:cstheme="minorHAnsi"/>
          <w:color w:val="000000"/>
          <w:kern w:val="0"/>
        </w:rPr>
        <w:t>A termine dell’istruttoria, verrà adottato l’atto di approvazione dell’elenco dei soggetti ammessi e</w:t>
      </w:r>
    </w:p>
    <w:p w:rsidR="00DC1AD7" w:rsidRDefault="00DC1AD7" w:rsidP="00D44621">
      <w:pPr>
        <w:autoSpaceDE w:val="0"/>
        <w:autoSpaceDN w:val="0"/>
        <w:adjustRightInd w:val="0"/>
        <w:jc w:val="both"/>
        <w:rPr>
          <w:rFonts w:cstheme="minorHAnsi"/>
          <w:color w:val="000081"/>
          <w:kern w:val="0"/>
        </w:rPr>
      </w:pPr>
      <w:r w:rsidRPr="00DC1AD7">
        <w:rPr>
          <w:rFonts w:cstheme="minorHAnsi"/>
          <w:color w:val="000000"/>
          <w:kern w:val="0"/>
        </w:rPr>
        <w:t xml:space="preserve">non ammessi al contributo pubblicato sul sito web istituzionale del Comune di </w:t>
      </w:r>
      <w:r>
        <w:rPr>
          <w:rFonts w:cstheme="minorHAnsi"/>
          <w:color w:val="000000"/>
          <w:kern w:val="0"/>
        </w:rPr>
        <w:t>Brusciano</w:t>
      </w:r>
      <w:r w:rsidR="00D44621">
        <w:rPr>
          <w:rFonts w:cstheme="minorHAnsi"/>
          <w:color w:val="000000"/>
          <w:kern w:val="0"/>
        </w:rPr>
        <w:t xml:space="preserve"> </w:t>
      </w:r>
      <w:hyperlink r:id="rId11" w:history="1">
        <w:r w:rsidRPr="00142A7D">
          <w:rPr>
            <w:rStyle w:val="Collegamentoipertestuale"/>
            <w:rFonts w:cstheme="minorHAnsi"/>
            <w:kern w:val="0"/>
          </w:rPr>
          <w:t>www.comune.brusciano.na.it</w:t>
        </w:r>
      </w:hyperlink>
      <w:r>
        <w:rPr>
          <w:rFonts w:cstheme="minorHAnsi"/>
          <w:color w:val="000081"/>
          <w:kern w:val="0"/>
        </w:rPr>
        <w:t xml:space="preserve"> </w:t>
      </w:r>
    </w:p>
    <w:p w:rsidR="00D44621" w:rsidRPr="00DC1AD7" w:rsidRDefault="00D44621" w:rsidP="00DC1AD7">
      <w:pPr>
        <w:autoSpaceDE w:val="0"/>
        <w:autoSpaceDN w:val="0"/>
        <w:adjustRightInd w:val="0"/>
        <w:rPr>
          <w:rFonts w:cstheme="minorHAnsi"/>
          <w:color w:val="000081"/>
          <w:kern w:val="0"/>
        </w:rPr>
      </w:pPr>
    </w:p>
    <w:p w:rsidR="00D44621" w:rsidRDefault="00DC1AD7" w:rsidP="00D44621">
      <w:pPr>
        <w:autoSpaceDE w:val="0"/>
        <w:autoSpaceDN w:val="0"/>
        <w:adjustRightInd w:val="0"/>
        <w:rPr>
          <w:rFonts w:cstheme="minorHAnsi"/>
          <w:b/>
          <w:bCs/>
          <w:color w:val="000000"/>
          <w:kern w:val="0"/>
        </w:rPr>
      </w:pPr>
      <w:r w:rsidRPr="00D44621">
        <w:rPr>
          <w:rFonts w:cstheme="minorHAnsi"/>
          <w:b/>
          <w:bCs/>
          <w:color w:val="000000"/>
          <w:kern w:val="0"/>
        </w:rPr>
        <w:t>Art. 8 – Modalità di erog</w:t>
      </w:r>
      <w:r w:rsidR="00D44621">
        <w:rPr>
          <w:rFonts w:cstheme="minorHAnsi"/>
          <w:b/>
          <w:bCs/>
          <w:color w:val="000000"/>
          <w:kern w:val="0"/>
        </w:rPr>
        <w:t>azione del contributo economico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I</w:t>
      </w:r>
      <w:r w:rsidR="00DC1AD7" w:rsidRPr="00D44621">
        <w:rPr>
          <w:rFonts w:cstheme="minorHAnsi"/>
          <w:color w:val="000000"/>
          <w:kern w:val="0"/>
        </w:rPr>
        <w:t xml:space="preserve">l contributo verrà erogato in un’unica soluzione alla scadenza </w:t>
      </w:r>
      <w:r w:rsidR="00915304">
        <w:rPr>
          <w:rFonts w:cstheme="minorHAnsi"/>
          <w:color w:val="000000"/>
          <w:kern w:val="0"/>
        </w:rPr>
        <w:t xml:space="preserve">dell’anno </w:t>
      </w:r>
      <w:r w:rsidRPr="00D44621">
        <w:rPr>
          <w:rFonts w:cstheme="minorHAnsi"/>
          <w:color w:val="000000"/>
          <w:kern w:val="0"/>
        </w:rPr>
        <w:t>scolastico 2025/2026 e previo ricevimento della attestazione di frequenza rilasciata dalla scuola frequentata dallo studente con disabilità.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>Il contributo economico spettante sarà accreditato direttamente sul conto corrente bancario o postale o su carta prepagata dotata di IBAN indicato in sede di presentazione della domanda.</w:t>
      </w:r>
    </w:p>
    <w:p w:rsidR="00DC1AD7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>Il contributo non potrà essere accreditato su libretto postale.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</w:p>
    <w:p w:rsidR="00D44621" w:rsidRDefault="00D44621" w:rsidP="00D44621">
      <w:pPr>
        <w:autoSpaceDE w:val="0"/>
        <w:autoSpaceDN w:val="0"/>
        <w:adjustRightInd w:val="0"/>
        <w:rPr>
          <w:rFonts w:cstheme="minorHAnsi"/>
          <w:b/>
          <w:bCs/>
          <w:kern w:val="0"/>
        </w:rPr>
      </w:pPr>
      <w:r w:rsidRPr="00D44621">
        <w:rPr>
          <w:rFonts w:cstheme="minorHAnsi"/>
          <w:b/>
          <w:bCs/>
          <w:kern w:val="0"/>
        </w:rPr>
        <w:t>Art. 9 – Decadenza, revoche, rinunce dei soggetti beneficiari</w:t>
      </w:r>
    </w:p>
    <w:p w:rsidR="00D44621" w:rsidRPr="00D44621" w:rsidRDefault="00D44621" w:rsidP="00D44621">
      <w:pPr>
        <w:autoSpaceDE w:val="0"/>
        <w:autoSpaceDN w:val="0"/>
        <w:adjustRightInd w:val="0"/>
        <w:rPr>
          <w:rFonts w:cstheme="minorHAnsi"/>
          <w:b/>
          <w:bCs/>
          <w:kern w:val="0"/>
        </w:rPr>
      </w:pP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>La perdita dei requisiti di cui all’art. 4 del presente Avviso, fatto salvo il requisito di cui al punto c),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>comporta automaticamente la decadenza dall’assegnazione del contributo.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>Relativamente al requisito di cui al punto c) dell’art. 4, la decadenza del contributo avverrà solo a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>seguito di revisione negativa del decreto e a decorrere dalla data di rilascio dello stesso.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 xml:space="preserve">In caso di inosservanza e inadempienza delle disposizioni, prescrizioni, e di tutti gli obblighi e divieti previsti dal presente Avviso, il Comune di </w:t>
      </w:r>
      <w:r>
        <w:rPr>
          <w:rFonts w:cstheme="minorHAnsi"/>
          <w:color w:val="000000"/>
          <w:kern w:val="0"/>
        </w:rPr>
        <w:t>Brusciano</w:t>
      </w:r>
      <w:r w:rsidRPr="00D44621">
        <w:rPr>
          <w:rFonts w:cstheme="minorHAnsi"/>
          <w:color w:val="000000"/>
          <w:kern w:val="0"/>
        </w:rPr>
        <w:t xml:space="preserve"> si riserva di non liquidare il contributo oppure, se le somme sono già state erogate, di adottare azioni di recupero</w:t>
      </w:r>
      <w:r>
        <w:rPr>
          <w:rFonts w:cstheme="minorHAnsi"/>
          <w:color w:val="000000"/>
          <w:kern w:val="0"/>
        </w:rPr>
        <w:t xml:space="preserve"> e/o, compensazione delle somme </w:t>
      </w:r>
      <w:r w:rsidRPr="00D44621">
        <w:rPr>
          <w:rFonts w:cstheme="minorHAnsi"/>
          <w:color w:val="000000"/>
          <w:kern w:val="0"/>
        </w:rPr>
        <w:t>indebitamente percepite.</w:t>
      </w:r>
    </w:p>
    <w:p w:rsidR="00D44621" w:rsidRP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kern w:val="0"/>
        </w:rPr>
        <w:t xml:space="preserve">In </w:t>
      </w:r>
      <w:r w:rsidRPr="00D44621">
        <w:rPr>
          <w:rFonts w:cstheme="minorHAnsi"/>
          <w:color w:val="000000"/>
          <w:kern w:val="0"/>
        </w:rPr>
        <w:t>caso di rinuncia al contributo da parte del soggetto beneficiario è necessario inviare al Comune</w:t>
      </w:r>
    </w:p>
    <w:p w:rsidR="00D44621" w:rsidRDefault="00D44621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44621">
        <w:rPr>
          <w:rFonts w:cstheme="minorHAnsi"/>
          <w:color w:val="000000"/>
          <w:kern w:val="0"/>
        </w:rPr>
        <w:t xml:space="preserve">di </w:t>
      </w:r>
      <w:r w:rsidR="004224F2">
        <w:rPr>
          <w:rFonts w:cstheme="minorHAnsi"/>
          <w:color w:val="000000"/>
          <w:kern w:val="0"/>
        </w:rPr>
        <w:t>Brusciano</w:t>
      </w:r>
      <w:r w:rsidRPr="00D44621">
        <w:rPr>
          <w:rFonts w:cstheme="minorHAnsi"/>
          <w:color w:val="000000"/>
          <w:kern w:val="0"/>
        </w:rPr>
        <w:t xml:space="preserve"> tramite PEC all’indirizzo di posta certificata: </w:t>
      </w:r>
      <w:hyperlink r:id="rId12" w:history="1">
        <w:r w:rsidRPr="00142A7D">
          <w:rPr>
            <w:rStyle w:val="Collegamentoipertestuale"/>
            <w:rFonts w:cstheme="minorHAnsi"/>
            <w:kern w:val="0"/>
          </w:rPr>
          <w:t>protocollo@pec.comune.brusciano.na.it</w:t>
        </w:r>
      </w:hyperlink>
      <w:r>
        <w:rPr>
          <w:rFonts w:cstheme="minorHAnsi"/>
          <w:color w:val="000000"/>
          <w:kern w:val="0"/>
        </w:rPr>
        <w:t xml:space="preserve"> </w:t>
      </w:r>
      <w:r w:rsidRPr="00D44621">
        <w:rPr>
          <w:rFonts w:cstheme="minorHAnsi"/>
          <w:color w:val="000000"/>
          <w:kern w:val="0"/>
        </w:rPr>
        <w:t>formale comunicazione di rinuncia, sottoscritta dal genitore/tutore/af</w:t>
      </w:r>
      <w:r>
        <w:rPr>
          <w:rFonts w:cstheme="minorHAnsi"/>
          <w:color w:val="000000"/>
          <w:kern w:val="0"/>
        </w:rPr>
        <w:t xml:space="preserve">fidatario/legale rappresentante </w:t>
      </w:r>
      <w:r w:rsidRPr="00D44621">
        <w:rPr>
          <w:rFonts w:cstheme="minorHAnsi"/>
          <w:color w:val="000000"/>
          <w:kern w:val="0"/>
        </w:rPr>
        <w:t>del minore beneficiario.</w:t>
      </w:r>
    </w:p>
    <w:p w:rsidR="004224F2" w:rsidRDefault="004224F2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</w:p>
    <w:p w:rsidR="004224F2" w:rsidRDefault="004224F2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</w:p>
    <w:p w:rsidR="004224F2" w:rsidRPr="00D44621" w:rsidRDefault="004224F2" w:rsidP="00D44621">
      <w:pPr>
        <w:spacing w:line="276" w:lineRule="auto"/>
        <w:jc w:val="both"/>
        <w:rPr>
          <w:rFonts w:cstheme="minorHAnsi"/>
          <w:color w:val="000000"/>
          <w:kern w:val="0"/>
        </w:rPr>
      </w:pPr>
    </w:p>
    <w:p w:rsidR="004224F2" w:rsidRPr="004224F2" w:rsidRDefault="00D44621" w:rsidP="004224F2">
      <w:pPr>
        <w:spacing w:before="100" w:beforeAutospacing="1" w:after="100" w:afterAutospacing="1"/>
        <w:jc w:val="both"/>
        <w:rPr>
          <w:rFonts w:ascii="Arial-BoldMT" w:hAnsi="Arial-BoldMT" w:cs="Arial-BoldMT"/>
          <w:b/>
          <w:bCs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lastRenderedPageBreak/>
        <w:t>Art.</w:t>
      </w:r>
      <w:r w:rsidR="004224F2"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 10 </w:t>
      </w:r>
      <w:r w:rsidR="004224F2" w:rsidRPr="004224F2">
        <w:rPr>
          <w:rFonts w:eastAsia="Times New Roman" w:cstheme="minorHAnsi"/>
          <w:b/>
          <w:bCs/>
          <w:kern w:val="0"/>
          <w:lang w:eastAsia="it-IT"/>
          <w14:ligatures w14:val="none"/>
        </w:rPr>
        <w:t>Pubblicità</w:t>
      </w:r>
    </w:p>
    <w:p w:rsidR="004224F2" w:rsidRPr="004224F2" w:rsidRDefault="004224F2" w:rsidP="004224F2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4224F2">
        <w:rPr>
          <w:rFonts w:cstheme="minorHAnsi"/>
          <w:color w:val="000000"/>
          <w:kern w:val="0"/>
        </w:rPr>
        <w:t>Il presente Avviso e le graduatorie risultanti, opportunamente trattate, saranno pubblicati sul sito internet del Comune di Brusciano sezione Avvisi pubblici e albo pretorio, in ottemperanza al Regolamento UE 679/16 (“G.D.P.R.”) sul trattamento dei dati personali.</w:t>
      </w:r>
    </w:p>
    <w:p w:rsidR="004224F2" w:rsidRPr="004224F2" w:rsidRDefault="004224F2" w:rsidP="004224F2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/>
          <w:bCs/>
          <w:kern w:val="0"/>
          <w:lang w:eastAsia="it-IT"/>
          <w14:ligatures w14:val="none"/>
        </w:rPr>
        <w:t>Art. 11 Responsabile del procedimento e informazioni</w:t>
      </w:r>
    </w:p>
    <w:p w:rsidR="004224F2" w:rsidRDefault="004224F2" w:rsidP="004224F2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Ai </w:t>
      </w:r>
      <w:r w:rsidRPr="004224F2">
        <w:rPr>
          <w:rFonts w:cstheme="minorHAnsi"/>
          <w:color w:val="000000"/>
          <w:kern w:val="0"/>
        </w:rPr>
        <w:t>sensi e per gli effetti di cui all’art. 4 della L. 241/1990 si informa che il Responsabile del</w:t>
      </w:r>
      <w:r>
        <w:rPr>
          <w:rFonts w:cstheme="minorHAnsi"/>
          <w:color w:val="000000"/>
          <w:kern w:val="0"/>
        </w:rPr>
        <w:t xml:space="preserve"> </w:t>
      </w:r>
      <w:r w:rsidRPr="004224F2">
        <w:rPr>
          <w:rFonts w:cstheme="minorHAnsi"/>
          <w:color w:val="000000"/>
          <w:kern w:val="0"/>
        </w:rPr>
        <w:t>Procedimento è la dott.ssa Simona Sanseverino, Responsabile del SETTORE V – Politiche Sociali</w:t>
      </w:r>
      <w:r>
        <w:rPr>
          <w:rFonts w:cstheme="minorHAnsi"/>
          <w:color w:val="000000"/>
          <w:kern w:val="0"/>
        </w:rPr>
        <w:t xml:space="preserve"> </w:t>
      </w:r>
      <w:r w:rsidRPr="004224F2">
        <w:rPr>
          <w:rFonts w:cstheme="minorHAnsi"/>
          <w:color w:val="000000"/>
          <w:kern w:val="0"/>
        </w:rPr>
        <w:t>del Comune di Brusciano – tel. 081/ 5218220.</w:t>
      </w:r>
    </w:p>
    <w:p w:rsidR="00DA5C88" w:rsidRDefault="00DA5C88" w:rsidP="004224F2">
      <w:pPr>
        <w:spacing w:line="276" w:lineRule="auto"/>
        <w:jc w:val="both"/>
        <w:rPr>
          <w:rFonts w:cstheme="minorHAnsi"/>
          <w:color w:val="000000"/>
          <w:kern w:val="0"/>
        </w:rPr>
      </w:pPr>
    </w:p>
    <w:p w:rsidR="00DA5C88" w:rsidRPr="00DA5C88" w:rsidRDefault="00DA5C88" w:rsidP="00DA5C88">
      <w:pPr>
        <w:spacing w:line="276" w:lineRule="auto"/>
        <w:jc w:val="both"/>
        <w:rPr>
          <w:rFonts w:cstheme="minorHAnsi"/>
          <w:color w:val="000000"/>
          <w:kern w:val="0"/>
        </w:rPr>
      </w:pPr>
      <w:r w:rsidRPr="00DA5C88">
        <w:rPr>
          <w:rFonts w:cstheme="minorHAnsi"/>
          <w:color w:val="000000"/>
          <w:kern w:val="0"/>
        </w:rPr>
        <w:t>Per info sulla procedura contattare la Dr.ssa Eleonora Di Palma, Assistente Sociale presso il Comune di Brusciano</w:t>
      </w:r>
      <w:r>
        <w:rPr>
          <w:rFonts w:cstheme="minorHAnsi"/>
          <w:color w:val="000000"/>
          <w:kern w:val="0"/>
        </w:rPr>
        <w:t xml:space="preserve">, </w:t>
      </w:r>
      <w:r w:rsidRPr="00DA5C88">
        <w:rPr>
          <w:rFonts w:cstheme="minorHAnsi"/>
          <w:color w:val="000000"/>
          <w:kern w:val="0"/>
        </w:rPr>
        <w:t>tel. 081/5218215.</w:t>
      </w:r>
    </w:p>
    <w:p w:rsidR="004224F2" w:rsidRDefault="004224F2" w:rsidP="004224F2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In ordine alla presente procedura è possibile ottenere chiarimenti mediante la formulazione di</w:t>
      </w:r>
      <w:r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quesiti aventi ad oggetto “</w:t>
      </w:r>
      <w:r w:rsidRPr="004224F2">
        <w:rPr>
          <w:rFonts w:eastAsia="Times New Roman" w:cstheme="minorHAnsi"/>
          <w:bCs/>
          <w:i/>
          <w:iCs/>
          <w:kern w:val="0"/>
          <w:lang w:eastAsia="it-IT"/>
          <w14:ligatures w14:val="none"/>
        </w:rPr>
        <w:t>Chiarimenti avviso trasporto scolastico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” da inoltrare al seguente indirizzo</w:t>
      </w:r>
      <w:r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di posta elettronica: </w:t>
      </w:r>
      <w:hyperlink r:id="rId13" w:history="1">
        <w:r w:rsidR="000F6D7F" w:rsidRPr="00142A7D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simona.sanseverino@comune.brusciano.na.it</w:t>
        </w:r>
      </w:hyperlink>
      <w:r w:rsidR="000F6D7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</w:p>
    <w:p w:rsidR="004224F2" w:rsidRDefault="004224F2" w:rsidP="000F6D7F">
      <w:pPr>
        <w:spacing w:line="276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0F6D7F">
        <w:rPr>
          <w:rFonts w:eastAsia="Times New Roman" w:cstheme="minorHAnsi"/>
          <w:b/>
          <w:bCs/>
          <w:kern w:val="0"/>
          <w:lang w:eastAsia="it-IT"/>
          <w14:ligatures w14:val="none"/>
        </w:rPr>
        <w:t>Art. 12 Norme di rinvio e foro competente</w:t>
      </w:r>
    </w:p>
    <w:p w:rsidR="000F6D7F" w:rsidRPr="000F6D7F" w:rsidRDefault="000F6D7F" w:rsidP="000F6D7F">
      <w:pPr>
        <w:spacing w:line="276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:rsidR="004224F2" w:rsidRP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Per quanto non espressamente disciplinato nel presente Avviso, si rimanda alla normativa e ai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regolamenti vigenti in materia. Per qualsiasi controversia il Foro competente è quello di 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>Nola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.</w:t>
      </w:r>
    </w:p>
    <w:p w:rsidR="004224F2" w:rsidRPr="004224F2" w:rsidRDefault="004224F2" w:rsidP="004224F2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/>
          <w:bCs/>
          <w:kern w:val="0"/>
          <w:lang w:eastAsia="it-IT"/>
          <w14:ligatures w14:val="none"/>
        </w:rPr>
        <w:t>Art. 13 Informativa sul trattamento dei dati e sui diritti del dichiarante ai sensi del</w:t>
      </w:r>
      <w:r w:rsidR="000F6D7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/>
          <w:bCs/>
          <w:kern w:val="0"/>
          <w:lang w:eastAsia="it-IT"/>
          <w14:ligatures w14:val="none"/>
        </w:rPr>
        <w:t>regolamento UE 2016/679</w:t>
      </w:r>
    </w:p>
    <w:p w:rsid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Nell’ambito dell’esame delle istanze e di riconoscimento del contributo è previsto il trattamento di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dati personali (anagrafici e di contatto), raccolti per dare esecuzione ad una richiesta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dell’interessato (art. 6.1 (b) del GDPR) e particolari (sanitari), raccolti previo consenso del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richiedente (art. 9.2 (a) del GDPR).</w:t>
      </w:r>
    </w:p>
    <w:p w:rsidR="000F6D7F" w:rsidRPr="004224F2" w:rsidRDefault="000F6D7F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</w:p>
    <w:p w:rsidR="004224F2" w:rsidRP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La natura del conferimento dei dati non è facoltativa bensì obbligatoria. Un eventuale rifiuto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comporta l’impossibilità di procedere all’istruttoria dell’istanza presentata e per le formalità ad essa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connesse.</w:t>
      </w:r>
    </w:p>
    <w:p w:rsidR="004224F2" w:rsidRPr="004224F2" w:rsidRDefault="004224F2" w:rsidP="004224F2">
      <w:pPr>
        <w:spacing w:before="100" w:beforeAutospacing="1" w:after="100" w:afterAutospacing="1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Il trattamento dei dati personali verrà svolto mediante l’adozione di adeguate misure tecniche e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organizzative per la sicurezza del trattamento in ottemperanza all’art. 32 del Regolamento UE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2016/679.</w:t>
      </w:r>
    </w:p>
    <w:p w:rsidR="004224F2" w:rsidRP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I dati forniti saranno comunicati a destinatari opportunamente nominati che tratteranno i dati in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qualità di responsabili del trattamento o in qualità di incaricati, solo per le finalità richiamate. Il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Titolare del trattamento potrebbe comunicare i dati personali a titolari autonomi del trattamento,</w:t>
      </w:r>
    </w:p>
    <w:p w:rsidR="004224F2" w:rsidRP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esclusivamente al ricorrere dei presupposti di legge.</w:t>
      </w:r>
    </w:p>
    <w:p w:rsidR="000F6D7F" w:rsidRDefault="000F6D7F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</w:p>
    <w:p w:rsidR="004224F2" w:rsidRP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Nel rispetto dei principi di liceità, limitazione delle finalità e minimizzazione dei dati, il periodo di</w:t>
      </w:r>
    </w:p>
    <w:p w:rsidR="004224F2" w:rsidRP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conservazione dei dati personali è stabilito per un arco di tempo non superiore al conseguimento</w:t>
      </w:r>
    </w:p>
    <w:p w:rsidR="004224F2" w:rsidRP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delle finalità per le quali sono raccolti e trattati.</w:t>
      </w:r>
    </w:p>
    <w:p w:rsidR="004224F2" w:rsidRDefault="004224F2" w:rsidP="00E2735A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I dati personali raccolti non sono trasferiti verso paesi che si trovano al di fuori dello Spazio</w:t>
      </w:r>
      <w:r w:rsidR="00E2735A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Economico Europeo.</w:t>
      </w:r>
    </w:p>
    <w:p w:rsidR="000F6D7F" w:rsidRPr="004224F2" w:rsidRDefault="000F6D7F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</w:p>
    <w:p w:rsid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I diritti spettanti all’interessato in relazione al trattamento dei dati sono previsti dagli articoli da 15 a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21 del Regolamento UE 679/16 e sono: diritto di accesso, diritto di rettifica, diritto alla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cancellazione, diritto di limitazione al trattamento, obbligo di notifica in caso di rettifica o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cancellazione dei dati personali o limitazione del trattamento, diritto di opposizione.</w:t>
      </w:r>
    </w:p>
    <w:p w:rsidR="000F6D7F" w:rsidRPr="004224F2" w:rsidRDefault="000F6D7F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</w:p>
    <w:p w:rsidR="004224F2" w:rsidRDefault="004224F2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Titolare del trattamento, ai sensi dell'art. 4 comma 7 e dell'art. 24 del GDPR è il Comune di 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Brusciano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nella persona del Sindaco, con sede in </w:t>
      </w:r>
      <w:r w:rsidR="002A1F56">
        <w:rPr>
          <w:rFonts w:eastAsia="Times New Roman" w:cstheme="minorHAnsi"/>
          <w:bCs/>
          <w:kern w:val="0"/>
          <w:lang w:eastAsia="it-IT"/>
          <w14:ligatures w14:val="none"/>
        </w:rPr>
        <w:t>Via C. Cucca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,</w:t>
      </w:r>
      <w:r w:rsidR="00E2735A">
        <w:rPr>
          <w:rFonts w:eastAsia="Times New Roman" w:cstheme="minorHAnsi"/>
          <w:bCs/>
          <w:kern w:val="0"/>
          <w:lang w:eastAsia="it-IT"/>
          <w14:ligatures w14:val="none"/>
        </w:rPr>
        <w:t xml:space="preserve"> 79,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 80</w:t>
      </w:r>
      <w:r w:rsidR="002A1F56">
        <w:rPr>
          <w:rFonts w:eastAsia="Times New Roman" w:cstheme="minorHAnsi"/>
          <w:bCs/>
          <w:kern w:val="0"/>
          <w:lang w:eastAsia="it-IT"/>
          <w14:ligatures w14:val="none"/>
        </w:rPr>
        <w:t>0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>3</w:t>
      </w:r>
      <w:r w:rsidR="00E2735A">
        <w:rPr>
          <w:rFonts w:eastAsia="Times New Roman" w:cstheme="minorHAnsi"/>
          <w:bCs/>
          <w:kern w:val="0"/>
          <w:lang w:eastAsia="it-IT"/>
          <w14:ligatures w14:val="none"/>
        </w:rPr>
        <w:t>1 Brusciano,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 Napoli.</w:t>
      </w:r>
    </w:p>
    <w:p w:rsidR="002A1F56" w:rsidRPr="004224F2" w:rsidRDefault="002A1F56" w:rsidP="000F6D7F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</w:p>
    <w:p w:rsidR="00AB7CFD" w:rsidRPr="00DA5C88" w:rsidRDefault="004224F2" w:rsidP="00DA5C88">
      <w:pPr>
        <w:spacing w:line="276" w:lineRule="auto"/>
        <w:jc w:val="both"/>
        <w:rPr>
          <w:rFonts w:eastAsia="Times New Roman" w:cstheme="minorHAnsi"/>
          <w:bCs/>
          <w:kern w:val="0"/>
          <w:lang w:eastAsia="it-IT"/>
          <w14:ligatures w14:val="none"/>
        </w:rPr>
      </w:pP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Il Responsabile della Protezione dei Dati (DPO) del Comune di 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>Brusciano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 nominato ai sensi dell’art. 37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del GDPR, è 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>il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>dottor</w:t>
      </w:r>
      <w:r w:rsidRP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2A1F56">
        <w:rPr>
          <w:rFonts w:eastAsia="Times New Roman" w:cstheme="minorHAnsi"/>
          <w:bCs/>
          <w:kern w:val="0"/>
          <w:lang w:eastAsia="it-IT"/>
          <w14:ligatures w14:val="none"/>
        </w:rPr>
        <w:t>Sebastiano</w:t>
      </w:r>
      <w:r w:rsidR="000F6D7F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r w:rsidR="002A1F56">
        <w:rPr>
          <w:rFonts w:eastAsia="Times New Roman" w:cstheme="minorHAnsi"/>
          <w:bCs/>
          <w:kern w:val="0"/>
          <w:lang w:eastAsia="it-IT"/>
          <w14:ligatures w14:val="none"/>
        </w:rPr>
        <w:t>Caracciolo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, </w:t>
      </w:r>
      <w:r w:rsidR="00DA5C88">
        <w:rPr>
          <w:rFonts w:eastAsia="Times New Roman" w:cstheme="minorHAnsi"/>
          <w:bCs/>
          <w:kern w:val="0"/>
          <w:lang w:eastAsia="it-IT"/>
          <w14:ligatures w14:val="none"/>
        </w:rPr>
        <w:t>il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 quale può essere contattat</w:t>
      </w:r>
      <w:r w:rsidR="00E2735A">
        <w:rPr>
          <w:rFonts w:eastAsia="Times New Roman" w:cstheme="minorHAnsi"/>
          <w:bCs/>
          <w:kern w:val="0"/>
          <w:lang w:eastAsia="it-IT"/>
          <w14:ligatures w14:val="none"/>
        </w:rPr>
        <w:t>o</w:t>
      </w:r>
      <w:r w:rsidRPr="004224F2">
        <w:rPr>
          <w:rFonts w:eastAsia="Times New Roman" w:cstheme="minorHAnsi"/>
          <w:bCs/>
          <w:kern w:val="0"/>
          <w:lang w:eastAsia="it-IT"/>
          <w14:ligatures w14:val="none"/>
        </w:rPr>
        <w:t xml:space="preserve"> all'indirizzo mail</w:t>
      </w:r>
      <w:r w:rsidR="00DA5C88">
        <w:rPr>
          <w:rFonts w:eastAsia="Times New Roman" w:cstheme="minorHAnsi"/>
          <w:bCs/>
          <w:kern w:val="0"/>
          <w:lang w:eastAsia="it-IT"/>
          <w14:ligatures w14:val="none"/>
        </w:rPr>
        <w:t xml:space="preserve"> </w:t>
      </w:r>
      <w:hyperlink r:id="rId14" w:history="1">
        <w:r w:rsidR="00DA5C88" w:rsidRPr="00142A7D">
          <w:rPr>
            <w:rStyle w:val="Collegamentoipertestuale"/>
            <w:rFonts w:eastAsia="Times New Roman" w:cstheme="minorHAnsi"/>
            <w:bCs/>
            <w:kern w:val="0"/>
            <w:lang w:eastAsia="it-IT"/>
            <w14:ligatures w14:val="none"/>
          </w:rPr>
          <w:t>sebastiano.caracciolo@comune.brusciano.na.it</w:t>
        </w:r>
      </w:hyperlink>
      <w:r w:rsidR="00DA5C88">
        <w:rPr>
          <w:rFonts w:eastAsia="Times New Roman" w:cstheme="minorHAnsi"/>
          <w:bCs/>
          <w:kern w:val="0"/>
          <w:lang w:eastAsia="it-IT"/>
          <w14:ligatures w14:val="none"/>
        </w:rPr>
        <w:t>;</w:t>
      </w:r>
    </w:p>
    <w:p w:rsidR="004D048E" w:rsidRPr="00AB7CFD" w:rsidRDefault="004D048E" w:rsidP="00AB7CFD">
      <w:pPr>
        <w:spacing w:before="100" w:beforeAutospacing="1" w:after="100" w:afterAutospacing="1"/>
        <w:rPr>
          <w:rFonts w:cstheme="minorHAnsi"/>
          <w:sz w:val="28"/>
          <w:szCs w:val="28"/>
        </w:rPr>
      </w:pPr>
    </w:p>
    <w:p w:rsidR="00AB7CFD" w:rsidRPr="00DA5C88" w:rsidRDefault="00AB7CFD" w:rsidP="00AB7CFD">
      <w:pPr>
        <w:spacing w:before="100" w:beforeAutospacing="1" w:after="100" w:afterAutospacing="1"/>
        <w:rPr>
          <w:rFonts w:cstheme="minorHAnsi"/>
        </w:rPr>
      </w:pPr>
      <w:r w:rsidRPr="00DA5C88">
        <w:rPr>
          <w:rFonts w:cstheme="minorHAnsi"/>
        </w:rPr>
        <w:t xml:space="preserve">Lì, Brusciano </w:t>
      </w:r>
    </w:p>
    <w:p w:rsidR="004D048E" w:rsidRPr="00DA5C88" w:rsidRDefault="004D048E" w:rsidP="00AB7CFD">
      <w:pPr>
        <w:spacing w:before="100" w:beforeAutospacing="1" w:after="100" w:afterAutospacing="1"/>
        <w:rPr>
          <w:rFonts w:cstheme="minorHAnsi"/>
        </w:rPr>
      </w:pPr>
    </w:p>
    <w:p w:rsidR="00AB7CFD" w:rsidRPr="00DA5C88" w:rsidRDefault="00AB7CFD" w:rsidP="00AB7CFD">
      <w:pPr>
        <w:jc w:val="right"/>
        <w:rPr>
          <w:rFonts w:cstheme="minorHAnsi"/>
        </w:rPr>
      </w:pPr>
      <w:r w:rsidRPr="00DA5C88">
        <w:rPr>
          <w:rFonts w:cstheme="minorHAnsi"/>
        </w:rPr>
        <w:t xml:space="preserve">Il </w:t>
      </w:r>
      <w:proofErr w:type="spellStart"/>
      <w:r w:rsidRPr="00DA5C88">
        <w:rPr>
          <w:rFonts w:cstheme="minorHAnsi"/>
        </w:rPr>
        <w:t>Responsbile</w:t>
      </w:r>
      <w:proofErr w:type="spellEnd"/>
      <w:r w:rsidRPr="00DA5C88">
        <w:rPr>
          <w:rFonts w:cstheme="minorHAnsi"/>
        </w:rPr>
        <w:t xml:space="preserve"> del Settore 5</w:t>
      </w:r>
    </w:p>
    <w:p w:rsidR="00AB7CFD" w:rsidRPr="00DA5C88" w:rsidRDefault="00AB7CFD" w:rsidP="00AB7CFD">
      <w:pPr>
        <w:jc w:val="right"/>
        <w:rPr>
          <w:rFonts w:cstheme="minorHAnsi"/>
        </w:rPr>
      </w:pPr>
      <w:r w:rsidRPr="00DA5C88">
        <w:rPr>
          <w:rFonts w:cstheme="minorHAnsi"/>
        </w:rPr>
        <w:t>Dott.ssa Simona Sanseverino</w:t>
      </w:r>
    </w:p>
    <w:sectPr w:rsidR="00AB7CFD" w:rsidRPr="00DA5C88"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39" w:rsidRDefault="00B70A39" w:rsidP="00A4324E">
      <w:r>
        <w:separator/>
      </w:r>
    </w:p>
  </w:endnote>
  <w:endnote w:type="continuationSeparator" w:id="0">
    <w:p w:rsidR="00B70A39" w:rsidRDefault="00B70A39" w:rsidP="00A4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681295"/>
      <w:docPartObj>
        <w:docPartGallery w:val="Page Numbers (Bottom of Page)"/>
        <w:docPartUnique/>
      </w:docPartObj>
    </w:sdtPr>
    <w:sdtEndPr/>
    <w:sdtContent>
      <w:p w:rsidR="00A4324E" w:rsidRDefault="00A432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375">
          <w:rPr>
            <w:noProof/>
          </w:rPr>
          <w:t>8</w:t>
        </w:r>
        <w:r>
          <w:fldChar w:fldCharType="end"/>
        </w:r>
      </w:p>
    </w:sdtContent>
  </w:sdt>
  <w:p w:rsidR="00A4324E" w:rsidRDefault="00A432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39" w:rsidRDefault="00B70A39" w:rsidP="00A4324E">
      <w:r>
        <w:separator/>
      </w:r>
    </w:p>
  </w:footnote>
  <w:footnote w:type="continuationSeparator" w:id="0">
    <w:p w:rsidR="00B70A39" w:rsidRDefault="00B70A39" w:rsidP="00A4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7FB"/>
    <w:multiLevelType w:val="hybridMultilevel"/>
    <w:tmpl w:val="386ABEB4"/>
    <w:lvl w:ilvl="0" w:tplc="0410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FBA69F68">
      <w:start w:val="1"/>
      <w:numFmt w:val="bullet"/>
      <w:lvlText w:val="-"/>
      <w:lvlJc w:val="left"/>
      <w:pPr>
        <w:ind w:left="1494" w:hanging="360"/>
      </w:pPr>
      <w:rPr>
        <w:rFonts w:ascii="Sylfaen" w:hAnsi="Sylfae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34C195A"/>
    <w:multiLevelType w:val="hybridMultilevel"/>
    <w:tmpl w:val="94B68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56845"/>
    <w:multiLevelType w:val="hybridMultilevel"/>
    <w:tmpl w:val="BB1A7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F6C94"/>
    <w:multiLevelType w:val="hybridMultilevel"/>
    <w:tmpl w:val="51B044C2"/>
    <w:lvl w:ilvl="0" w:tplc="1B7A5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75134"/>
    <w:multiLevelType w:val="hybridMultilevel"/>
    <w:tmpl w:val="7D56CBE8"/>
    <w:lvl w:ilvl="0" w:tplc="1B7A5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56565"/>
    <w:multiLevelType w:val="hybridMultilevel"/>
    <w:tmpl w:val="66066854"/>
    <w:lvl w:ilvl="0" w:tplc="FBA69F6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12A25"/>
    <w:multiLevelType w:val="multilevel"/>
    <w:tmpl w:val="0CE2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550DD"/>
    <w:multiLevelType w:val="hybridMultilevel"/>
    <w:tmpl w:val="F482AC82"/>
    <w:lvl w:ilvl="0" w:tplc="FBA69F6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51CE6"/>
    <w:multiLevelType w:val="hybridMultilevel"/>
    <w:tmpl w:val="AA62E558"/>
    <w:lvl w:ilvl="0" w:tplc="412ED91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11527"/>
    <w:multiLevelType w:val="hybridMultilevel"/>
    <w:tmpl w:val="36FA5EE4"/>
    <w:lvl w:ilvl="0" w:tplc="1B7A5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C67C2"/>
    <w:multiLevelType w:val="hybridMultilevel"/>
    <w:tmpl w:val="9794AAA8"/>
    <w:lvl w:ilvl="0" w:tplc="412ED91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074EA"/>
    <w:multiLevelType w:val="hybridMultilevel"/>
    <w:tmpl w:val="444442E0"/>
    <w:lvl w:ilvl="0" w:tplc="412ED91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A37B1"/>
    <w:multiLevelType w:val="hybridMultilevel"/>
    <w:tmpl w:val="7C5EC852"/>
    <w:lvl w:ilvl="0" w:tplc="1B7A5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2963"/>
    <w:rsid w:val="000439AC"/>
    <w:rsid w:val="00045C76"/>
    <w:rsid w:val="000F6D7F"/>
    <w:rsid w:val="001448FC"/>
    <w:rsid w:val="001477D4"/>
    <w:rsid w:val="00160462"/>
    <w:rsid w:val="001A0542"/>
    <w:rsid w:val="001A48FD"/>
    <w:rsid w:val="00202E16"/>
    <w:rsid w:val="00207F23"/>
    <w:rsid w:val="00281BE1"/>
    <w:rsid w:val="002A1F56"/>
    <w:rsid w:val="002B6E93"/>
    <w:rsid w:val="00327F6A"/>
    <w:rsid w:val="00365795"/>
    <w:rsid w:val="003A59DD"/>
    <w:rsid w:val="00414CDC"/>
    <w:rsid w:val="004224F2"/>
    <w:rsid w:val="004865FC"/>
    <w:rsid w:val="004C0978"/>
    <w:rsid w:val="004D048E"/>
    <w:rsid w:val="0055063B"/>
    <w:rsid w:val="00563D03"/>
    <w:rsid w:val="005A061E"/>
    <w:rsid w:val="00600170"/>
    <w:rsid w:val="006751E7"/>
    <w:rsid w:val="006B55DB"/>
    <w:rsid w:val="007433E6"/>
    <w:rsid w:val="0074709E"/>
    <w:rsid w:val="0076673F"/>
    <w:rsid w:val="007774AE"/>
    <w:rsid w:val="007F44C6"/>
    <w:rsid w:val="008728F8"/>
    <w:rsid w:val="009132C2"/>
    <w:rsid w:val="00915304"/>
    <w:rsid w:val="00982DBE"/>
    <w:rsid w:val="00994098"/>
    <w:rsid w:val="009A0375"/>
    <w:rsid w:val="009C09BF"/>
    <w:rsid w:val="00A229D8"/>
    <w:rsid w:val="00A22C41"/>
    <w:rsid w:val="00A24476"/>
    <w:rsid w:val="00A309FB"/>
    <w:rsid w:val="00A3544D"/>
    <w:rsid w:val="00A4324E"/>
    <w:rsid w:val="00A64810"/>
    <w:rsid w:val="00A659F3"/>
    <w:rsid w:val="00AB7CFD"/>
    <w:rsid w:val="00B70A39"/>
    <w:rsid w:val="00B93EA1"/>
    <w:rsid w:val="00B96E02"/>
    <w:rsid w:val="00C00056"/>
    <w:rsid w:val="00C56767"/>
    <w:rsid w:val="00C66CAF"/>
    <w:rsid w:val="00C922B5"/>
    <w:rsid w:val="00D146D9"/>
    <w:rsid w:val="00D44621"/>
    <w:rsid w:val="00D7246B"/>
    <w:rsid w:val="00D87393"/>
    <w:rsid w:val="00DA5C88"/>
    <w:rsid w:val="00DC1AD7"/>
    <w:rsid w:val="00E2735A"/>
    <w:rsid w:val="00E4155F"/>
    <w:rsid w:val="00E62324"/>
    <w:rsid w:val="00E65C07"/>
    <w:rsid w:val="00E70BDF"/>
    <w:rsid w:val="00EB3EB7"/>
    <w:rsid w:val="00F017ED"/>
    <w:rsid w:val="00F95BDE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795"/>
  </w:style>
  <w:style w:type="paragraph" w:styleId="Titolo1">
    <w:name w:val="heading 1"/>
    <w:basedOn w:val="Normale"/>
    <w:next w:val="Normale"/>
    <w:link w:val="Titolo1Carattere"/>
    <w:uiPriority w:val="9"/>
    <w:qFormat/>
    <w:rsid w:val="0004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9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9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9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9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9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9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9A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439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6046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04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0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E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E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43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24E"/>
  </w:style>
  <w:style w:type="paragraph" w:styleId="Pidipagina">
    <w:name w:val="footer"/>
    <w:basedOn w:val="Normale"/>
    <w:link w:val="PidipaginaCarattere"/>
    <w:uiPriority w:val="99"/>
    <w:unhideWhenUsed/>
    <w:rsid w:val="00A43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24E"/>
  </w:style>
  <w:style w:type="character" w:styleId="Collegamentovisitato">
    <w:name w:val="FollowedHyperlink"/>
    <w:basedOn w:val="Carpredefinitoparagrafo"/>
    <w:uiPriority w:val="99"/>
    <w:semiHidden/>
    <w:unhideWhenUsed/>
    <w:rsid w:val="00D44621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872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795"/>
  </w:style>
  <w:style w:type="paragraph" w:styleId="Titolo1">
    <w:name w:val="heading 1"/>
    <w:basedOn w:val="Normale"/>
    <w:next w:val="Normale"/>
    <w:link w:val="Titolo1Carattere"/>
    <w:uiPriority w:val="9"/>
    <w:qFormat/>
    <w:rsid w:val="0004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9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9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9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9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9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9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9A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439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6046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04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0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E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E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43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24E"/>
  </w:style>
  <w:style w:type="paragraph" w:styleId="Pidipagina">
    <w:name w:val="footer"/>
    <w:basedOn w:val="Normale"/>
    <w:link w:val="PidipaginaCarattere"/>
    <w:uiPriority w:val="99"/>
    <w:unhideWhenUsed/>
    <w:rsid w:val="00A43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24E"/>
  </w:style>
  <w:style w:type="character" w:styleId="Collegamentovisitato">
    <w:name w:val="FollowedHyperlink"/>
    <w:basedOn w:val="Carpredefinitoparagrafo"/>
    <w:uiPriority w:val="99"/>
    <w:semiHidden/>
    <w:unhideWhenUsed/>
    <w:rsid w:val="00D44621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87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mona.sanseverino@comune.brusciano.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brusciano.n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e.brusciano.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tocollo@comune.brusciano.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brusciano.it" TargetMode="External"/><Relationship Id="rId14" Type="http://schemas.openxmlformats.org/officeDocument/2006/relationships/hyperlink" Target="mailto:sebastiano.caracciolo@comune.bruscian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Sanseverino - LATTANZIO KIBS</dc:creator>
  <cp:lastModifiedBy>Felice Porritiello</cp:lastModifiedBy>
  <cp:revision>2</cp:revision>
  <cp:lastPrinted>2025-11-27T09:03:00Z</cp:lastPrinted>
  <dcterms:created xsi:type="dcterms:W3CDTF">2025-12-23T15:16:00Z</dcterms:created>
  <dcterms:modified xsi:type="dcterms:W3CDTF">2025-12-23T15:16:00Z</dcterms:modified>
</cp:coreProperties>
</file>